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6777B" w:rsidRDefault="0086777B" w:rsidP="0086777B">
      <w:pPr>
        <w:spacing w:line="0" w:lineRule="atLeast"/>
        <w:rPr>
          <w:rFonts w:ascii="Times New Roman" w:eastAsia="Times New Roman" w:hAnsi="Times New Roman"/>
          <w:b/>
          <w:sz w:val="32"/>
          <w:lang w:val="es-MX"/>
        </w:rPr>
      </w:pPr>
      <w:r>
        <w:rPr>
          <w:noProof/>
        </w:rPr>
        <w:drawing>
          <wp:anchor distT="0" distB="0" distL="114300" distR="114300" simplePos="0" relativeHeight="251659264" behindDoc="1" locked="0" layoutInCell="1" allowOverlap="1" wp14:anchorId="13DD33EE" wp14:editId="281DF62C">
            <wp:simplePos x="0" y="0"/>
            <wp:positionH relativeFrom="page">
              <wp:posOffset>304800</wp:posOffset>
            </wp:positionH>
            <wp:positionV relativeFrom="page">
              <wp:posOffset>733425</wp:posOffset>
            </wp:positionV>
            <wp:extent cx="7134225" cy="1362075"/>
            <wp:effectExtent l="0" t="0" r="9525" b="952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134225" cy="1362075"/>
                    </a:xfrm>
                    <a:prstGeom prst="rect">
                      <a:avLst/>
                    </a:prstGeom>
                    <a:noFill/>
                  </pic:spPr>
                </pic:pic>
              </a:graphicData>
            </a:graphic>
            <wp14:sizeRelH relativeFrom="page">
              <wp14:pctWidth>0</wp14:pctWidth>
            </wp14:sizeRelH>
            <wp14:sizeRelV relativeFrom="page">
              <wp14:pctHeight>0</wp14:pctHeight>
            </wp14:sizeRelV>
          </wp:anchor>
        </w:drawing>
      </w:r>
      <w:bookmarkStart w:id="0" w:name="page1"/>
      <w:bookmarkEnd w:id="0"/>
      <w:r>
        <w:rPr>
          <w:rFonts w:ascii="Times New Roman" w:eastAsia="Times New Roman" w:hAnsi="Times New Roman"/>
          <w:b/>
          <w:sz w:val="32"/>
          <w:lang w:val="es-MX"/>
        </w:rPr>
        <w:t xml:space="preserve">            INSTITUCIÓN EDUCATIVA MADRE LAURA</w:t>
      </w:r>
    </w:p>
    <w:p w:rsidR="0086777B" w:rsidRDefault="0086777B" w:rsidP="0086777B">
      <w:pPr>
        <w:spacing w:line="32" w:lineRule="exact"/>
        <w:rPr>
          <w:rFonts w:ascii="Times New Roman" w:eastAsia="Times New Roman" w:hAnsi="Times New Roman"/>
          <w:sz w:val="24"/>
          <w:lang w:val="es-MX"/>
        </w:rPr>
      </w:pPr>
    </w:p>
    <w:p w:rsidR="0086777B" w:rsidRDefault="0086777B" w:rsidP="0086777B">
      <w:pPr>
        <w:spacing w:line="0" w:lineRule="atLeast"/>
        <w:ind w:left="1280"/>
        <w:jc w:val="center"/>
        <w:rPr>
          <w:rFonts w:ascii="Times New Roman" w:eastAsia="Times New Roman" w:hAnsi="Times New Roman"/>
          <w:b/>
          <w:i/>
          <w:sz w:val="24"/>
          <w:lang w:val="es-MX"/>
        </w:rPr>
      </w:pPr>
      <w:r>
        <w:rPr>
          <w:rFonts w:ascii="Times New Roman" w:eastAsia="Times New Roman" w:hAnsi="Times New Roman"/>
          <w:b/>
          <w:i/>
          <w:sz w:val="24"/>
          <w:lang w:val="es-MX"/>
        </w:rPr>
        <w:t>HACIA LA TRANSFORMACION CON AMOR</w:t>
      </w:r>
    </w:p>
    <w:p w:rsidR="0086777B" w:rsidRDefault="0086777B" w:rsidP="0086777B">
      <w:pPr>
        <w:spacing w:line="0" w:lineRule="atLeast"/>
        <w:ind w:left="1280"/>
        <w:jc w:val="center"/>
        <w:rPr>
          <w:rFonts w:ascii="Times New Roman" w:eastAsia="Times New Roman" w:hAnsi="Times New Roman"/>
          <w:b/>
          <w:i/>
          <w:sz w:val="28"/>
          <w:lang w:val="es-MX"/>
        </w:rPr>
      </w:pPr>
      <w:r>
        <w:rPr>
          <w:rFonts w:ascii="Times New Roman" w:eastAsia="Times New Roman" w:hAnsi="Times New Roman"/>
          <w:b/>
          <w:i/>
          <w:sz w:val="24"/>
          <w:lang w:val="es-MX"/>
        </w:rPr>
        <w:t>NIT 8060035965- DANE 113001002413</w:t>
      </w:r>
    </w:p>
    <w:p w:rsidR="0086777B" w:rsidRDefault="0086777B" w:rsidP="0086777B">
      <w:pPr>
        <w:spacing w:line="84" w:lineRule="exact"/>
        <w:rPr>
          <w:rFonts w:ascii="Times New Roman" w:eastAsia="Times New Roman" w:hAnsi="Times New Roman"/>
          <w:sz w:val="24"/>
          <w:lang w:val="es-MX"/>
        </w:rPr>
      </w:pPr>
    </w:p>
    <w:p w:rsidR="0086777B" w:rsidRDefault="0086777B" w:rsidP="0086777B">
      <w:pPr>
        <w:spacing w:line="0" w:lineRule="atLeast"/>
        <w:ind w:left="1460"/>
        <w:jc w:val="center"/>
        <w:rPr>
          <w:rFonts w:ascii="Times New Roman" w:eastAsia="Times New Roman" w:hAnsi="Times New Roman"/>
          <w:b/>
          <w:i/>
          <w:sz w:val="28"/>
          <w:lang w:val="es-MX"/>
        </w:rPr>
      </w:pPr>
    </w:p>
    <w:p w:rsidR="0086777B" w:rsidRDefault="0086777B" w:rsidP="0086777B">
      <w:pPr>
        <w:spacing w:line="0" w:lineRule="atLeast"/>
        <w:ind w:left="1460"/>
        <w:jc w:val="center"/>
        <w:rPr>
          <w:rFonts w:ascii="Times New Roman" w:eastAsia="Times New Roman" w:hAnsi="Times New Roman"/>
          <w:b/>
          <w:i/>
          <w:sz w:val="28"/>
          <w:lang w:val="es-MX"/>
        </w:rPr>
      </w:pPr>
      <w:r>
        <w:rPr>
          <w:rFonts w:ascii="Times New Roman" w:eastAsia="Times New Roman" w:hAnsi="Times New Roman"/>
          <w:b/>
          <w:i/>
          <w:sz w:val="28"/>
          <w:lang w:val="es-MX"/>
        </w:rPr>
        <w:t xml:space="preserve">GUIA DE APRENDIZAJE –ÁREA  </w:t>
      </w:r>
    </w:p>
    <w:p w:rsidR="0086777B" w:rsidRDefault="0086777B" w:rsidP="0086777B">
      <w:pPr>
        <w:spacing w:line="0" w:lineRule="atLeast"/>
        <w:ind w:left="1460"/>
        <w:jc w:val="center"/>
        <w:rPr>
          <w:rFonts w:ascii="Times New Roman" w:eastAsia="Times New Roman" w:hAnsi="Times New Roman"/>
          <w:b/>
          <w:i/>
          <w:sz w:val="28"/>
          <w:lang w:val="es-MX"/>
        </w:rPr>
      </w:pPr>
      <w:r>
        <w:rPr>
          <w:rFonts w:ascii="Times New Roman" w:eastAsia="Times New Roman" w:hAnsi="Times New Roman"/>
          <w:b/>
          <w:i/>
          <w:sz w:val="28"/>
          <w:lang w:val="es-MX"/>
        </w:rPr>
        <w:t>Ciencias sociales 2021</w:t>
      </w:r>
    </w:p>
    <w:p w:rsidR="0086777B" w:rsidRDefault="0086777B" w:rsidP="0086777B">
      <w:pPr>
        <w:spacing w:line="0" w:lineRule="atLeast"/>
        <w:ind w:left="1460"/>
        <w:jc w:val="center"/>
        <w:rPr>
          <w:rFonts w:ascii="Times New Roman" w:eastAsia="Times New Roman" w:hAnsi="Times New Roman"/>
          <w:b/>
          <w:i/>
          <w:sz w:val="28"/>
          <w:lang w:val="es-MX"/>
        </w:rPr>
      </w:pPr>
      <w:r>
        <w:rPr>
          <w:rFonts w:ascii="Times New Roman" w:eastAsia="Times New Roman" w:hAnsi="Times New Roman"/>
          <w:b/>
          <w:i/>
          <w:sz w:val="28"/>
          <w:lang w:val="es-MX"/>
        </w:rPr>
        <w:t xml:space="preserve">                        </w:t>
      </w:r>
    </w:p>
    <w:p w:rsidR="0086777B" w:rsidRDefault="0086777B" w:rsidP="0086777B">
      <w:pPr>
        <w:tabs>
          <w:tab w:val="left" w:pos="5600"/>
        </w:tabs>
        <w:spacing w:line="0" w:lineRule="atLeast"/>
        <w:rPr>
          <w:rFonts w:ascii="Times New Roman" w:eastAsia="Calibri" w:hAnsi="Times New Roman" w:cs="Times New Roman"/>
          <w:b/>
          <w:sz w:val="24"/>
          <w:szCs w:val="24"/>
          <w:lang w:val="es-MX"/>
        </w:rPr>
      </w:pPr>
      <w:r>
        <w:rPr>
          <w:rFonts w:ascii="Times New Roman" w:hAnsi="Times New Roman" w:cs="Times New Roman"/>
          <w:b/>
          <w:sz w:val="24"/>
          <w:szCs w:val="24"/>
          <w:lang w:val="es-MX"/>
        </w:rPr>
        <w:t xml:space="preserve">DOCENTE: </w:t>
      </w:r>
      <w:r>
        <w:rPr>
          <w:rFonts w:ascii="Times New Roman" w:hAnsi="Times New Roman" w:cs="Times New Roman"/>
          <w:sz w:val="24"/>
          <w:szCs w:val="24"/>
          <w:lang w:val="es-MX"/>
        </w:rPr>
        <w:t xml:space="preserve">Josefina medina Licona             </w:t>
      </w:r>
      <w:r w:rsidR="007979A4">
        <w:rPr>
          <w:rFonts w:ascii="Times New Roman" w:hAnsi="Times New Roman" w:cs="Times New Roman"/>
          <w:sz w:val="24"/>
          <w:szCs w:val="24"/>
          <w:lang w:val="es-MX"/>
        </w:rPr>
        <w:t xml:space="preserve">     </w:t>
      </w:r>
      <w:r>
        <w:rPr>
          <w:rFonts w:ascii="Times New Roman" w:hAnsi="Times New Roman" w:cs="Times New Roman"/>
          <w:b/>
          <w:sz w:val="24"/>
          <w:szCs w:val="24"/>
          <w:lang w:val="es-MX"/>
        </w:rPr>
        <w:t xml:space="preserve">ESTUDIANTE: </w:t>
      </w:r>
    </w:p>
    <w:p w:rsidR="0086777B" w:rsidRDefault="0086777B" w:rsidP="0086777B">
      <w:pPr>
        <w:spacing w:line="23" w:lineRule="exact"/>
        <w:rPr>
          <w:rFonts w:ascii="Times New Roman" w:eastAsia="Times New Roman" w:hAnsi="Times New Roman" w:cs="Times New Roman"/>
          <w:sz w:val="24"/>
          <w:szCs w:val="24"/>
          <w:lang w:val="es-MX"/>
        </w:rPr>
      </w:pPr>
    </w:p>
    <w:p w:rsidR="0086777B" w:rsidRDefault="0086777B" w:rsidP="0086777B">
      <w:pPr>
        <w:tabs>
          <w:tab w:val="left" w:pos="2880"/>
          <w:tab w:val="left" w:pos="4340"/>
        </w:tabs>
        <w:spacing w:line="0" w:lineRule="atLeast"/>
        <w:jc w:val="both"/>
        <w:rPr>
          <w:rFonts w:ascii="Times New Roman" w:eastAsia="Calibri" w:hAnsi="Times New Roman" w:cs="Times New Roman"/>
          <w:b/>
          <w:sz w:val="24"/>
          <w:szCs w:val="24"/>
          <w:lang w:val="es-MX"/>
        </w:rPr>
      </w:pPr>
      <w:r>
        <w:rPr>
          <w:rFonts w:ascii="Times New Roman" w:hAnsi="Times New Roman" w:cs="Times New Roman"/>
          <w:b/>
          <w:sz w:val="24"/>
          <w:szCs w:val="24"/>
          <w:lang w:val="es-MX"/>
        </w:rPr>
        <w:t>Periodo:</w:t>
      </w:r>
      <w:r>
        <w:rPr>
          <w:rFonts w:ascii="Times New Roman" w:hAnsi="Times New Roman" w:cs="Times New Roman"/>
          <w:sz w:val="24"/>
          <w:szCs w:val="24"/>
          <w:lang w:val="es-MX"/>
        </w:rPr>
        <w:t xml:space="preserve"> </w:t>
      </w:r>
      <w:r w:rsidR="007979A4">
        <w:rPr>
          <w:rFonts w:ascii="Times New Roman" w:hAnsi="Times New Roman" w:cs="Times New Roman"/>
          <w:iCs/>
          <w:sz w:val="24"/>
          <w:szCs w:val="24"/>
          <w:lang w:val="es-MX"/>
        </w:rPr>
        <w:t xml:space="preserve">tercer  </w:t>
      </w:r>
      <w:r>
        <w:rPr>
          <w:rFonts w:ascii="Times New Roman" w:hAnsi="Times New Roman" w:cs="Times New Roman"/>
          <w:iCs/>
          <w:sz w:val="24"/>
          <w:szCs w:val="24"/>
          <w:lang w:val="es-MX"/>
        </w:rPr>
        <w:t xml:space="preserve">              </w:t>
      </w:r>
      <w:r w:rsidR="007979A4">
        <w:rPr>
          <w:rFonts w:ascii="Times New Roman" w:hAnsi="Times New Roman" w:cs="Times New Roman"/>
          <w:iCs/>
          <w:sz w:val="24"/>
          <w:szCs w:val="24"/>
          <w:lang w:val="es-MX"/>
        </w:rPr>
        <w:t xml:space="preserve">                                     </w:t>
      </w:r>
      <w:r>
        <w:rPr>
          <w:rFonts w:ascii="Times New Roman" w:hAnsi="Times New Roman" w:cs="Times New Roman"/>
          <w:iCs/>
          <w:sz w:val="24"/>
          <w:szCs w:val="24"/>
          <w:lang w:val="es-MX"/>
        </w:rPr>
        <w:t xml:space="preserve"> </w:t>
      </w:r>
      <w:r>
        <w:rPr>
          <w:rFonts w:ascii="Times New Roman" w:hAnsi="Times New Roman" w:cs="Times New Roman"/>
          <w:b/>
          <w:sz w:val="24"/>
          <w:szCs w:val="24"/>
          <w:lang w:val="es-MX"/>
        </w:rPr>
        <w:t>Curso:</w:t>
      </w:r>
      <w:r w:rsidR="007979A4">
        <w:rPr>
          <w:rFonts w:ascii="Times New Roman" w:hAnsi="Times New Roman" w:cs="Times New Roman"/>
          <w:bCs/>
          <w:sz w:val="24"/>
          <w:szCs w:val="24"/>
          <w:lang w:val="es-MX"/>
        </w:rPr>
        <w:t xml:space="preserve"> sexto</w:t>
      </w:r>
    </w:p>
    <w:p w:rsidR="0086777B" w:rsidRPr="00870EF8" w:rsidRDefault="0086777B" w:rsidP="0086777B">
      <w:pPr>
        <w:tabs>
          <w:tab w:val="left" w:pos="8085"/>
        </w:tabs>
        <w:spacing w:line="228" w:lineRule="auto"/>
        <w:rPr>
          <w:rFonts w:ascii="Times New Roman" w:eastAsia="Times New Roman" w:hAnsi="Times New Roman" w:cs="Times New Roman"/>
          <w:sz w:val="24"/>
          <w:szCs w:val="24"/>
          <w:lang w:val="es-MX"/>
        </w:rPr>
      </w:pPr>
      <w:r>
        <w:rPr>
          <w:rFonts w:ascii="Times New Roman" w:eastAsia="Times New Roman" w:hAnsi="Times New Roman" w:cs="Times New Roman"/>
          <w:b/>
          <w:sz w:val="24"/>
          <w:szCs w:val="24"/>
          <w:lang w:val="es-MX"/>
        </w:rPr>
        <w:t xml:space="preserve">Semana: </w:t>
      </w:r>
      <w:r w:rsidR="007979A4">
        <w:rPr>
          <w:rFonts w:ascii="Times New Roman" w:eastAsia="Times New Roman" w:hAnsi="Times New Roman" w:cs="Times New Roman"/>
          <w:bCs/>
          <w:sz w:val="24"/>
          <w:szCs w:val="24"/>
          <w:lang w:val="es-MX"/>
        </w:rPr>
        <w:t xml:space="preserve">Del 17 al 31 de agosto </w:t>
      </w:r>
      <w:r>
        <w:rPr>
          <w:rFonts w:ascii="Times New Roman" w:eastAsia="Times New Roman" w:hAnsi="Times New Roman" w:cs="Times New Roman"/>
          <w:bCs/>
          <w:sz w:val="24"/>
          <w:szCs w:val="24"/>
          <w:lang w:val="es-MX"/>
        </w:rPr>
        <w:t xml:space="preserve">            </w:t>
      </w:r>
      <w:r w:rsidR="007979A4">
        <w:rPr>
          <w:rFonts w:ascii="Times New Roman" w:eastAsia="Times New Roman" w:hAnsi="Times New Roman" w:cs="Times New Roman"/>
          <w:bCs/>
          <w:sz w:val="24"/>
          <w:szCs w:val="24"/>
          <w:lang w:val="es-MX"/>
        </w:rPr>
        <w:t xml:space="preserve">              </w:t>
      </w:r>
      <w:r>
        <w:rPr>
          <w:rFonts w:ascii="Times New Roman" w:eastAsia="Times New Roman" w:hAnsi="Times New Roman" w:cs="Times New Roman"/>
          <w:b/>
          <w:bCs/>
          <w:sz w:val="24"/>
          <w:szCs w:val="24"/>
          <w:lang w:val="es-MX"/>
        </w:rPr>
        <w:t xml:space="preserve">taller: </w:t>
      </w:r>
      <w:r w:rsidR="00C716C6">
        <w:rPr>
          <w:rFonts w:ascii="Times New Roman" w:eastAsia="Times New Roman" w:hAnsi="Times New Roman" w:cs="Times New Roman"/>
          <w:bCs/>
          <w:sz w:val="24"/>
          <w:szCs w:val="24"/>
          <w:lang w:val="es-MX"/>
        </w:rPr>
        <w:t>1</w:t>
      </w:r>
      <w:r w:rsidR="007979A4">
        <w:rPr>
          <w:rFonts w:ascii="Times New Roman" w:eastAsia="Times New Roman" w:hAnsi="Times New Roman" w:cs="Times New Roman"/>
          <w:bCs/>
          <w:sz w:val="24"/>
          <w:szCs w:val="24"/>
          <w:lang w:val="es-MX"/>
        </w:rPr>
        <w:t xml:space="preserve"> del tercer periodo</w:t>
      </w:r>
      <w:r>
        <w:rPr>
          <w:rFonts w:ascii="Times New Roman" w:eastAsia="Times New Roman" w:hAnsi="Times New Roman" w:cs="Times New Roman"/>
          <w:bCs/>
          <w:sz w:val="24"/>
          <w:szCs w:val="24"/>
          <w:lang w:val="es-MX"/>
        </w:rPr>
        <w:t xml:space="preserve"> </w:t>
      </w:r>
    </w:p>
    <w:p w:rsidR="0086777B" w:rsidRPr="00196BC6" w:rsidRDefault="0086777B" w:rsidP="0086777B">
      <w:pPr>
        <w:tabs>
          <w:tab w:val="left" w:pos="8085"/>
        </w:tabs>
        <w:spacing w:line="228" w:lineRule="auto"/>
        <w:rPr>
          <w:rFonts w:ascii="Times New Roman" w:hAnsi="Times New Roman" w:cs="Times New Roman"/>
          <w:sz w:val="24"/>
          <w:szCs w:val="24"/>
          <w:lang w:val="es-MX"/>
        </w:rPr>
      </w:pPr>
      <w:r>
        <w:rPr>
          <w:rFonts w:ascii="Times New Roman" w:hAnsi="Times New Roman" w:cs="Times New Roman"/>
          <w:b/>
          <w:sz w:val="24"/>
          <w:szCs w:val="24"/>
          <w:lang w:val="es-MX"/>
        </w:rPr>
        <w:t>Fecha de envío</w:t>
      </w:r>
      <w:r w:rsidR="007979A4">
        <w:rPr>
          <w:rFonts w:ascii="Times New Roman" w:hAnsi="Times New Roman" w:cs="Times New Roman"/>
          <w:sz w:val="24"/>
          <w:szCs w:val="24"/>
          <w:lang w:val="es-MX"/>
        </w:rPr>
        <w:t>:   14 agosto 2021</w:t>
      </w:r>
      <w:r>
        <w:rPr>
          <w:rFonts w:ascii="Times New Roman" w:hAnsi="Times New Roman" w:cs="Times New Roman"/>
          <w:sz w:val="24"/>
          <w:szCs w:val="24"/>
          <w:lang w:val="es-MX"/>
        </w:rPr>
        <w:t xml:space="preserve"> </w:t>
      </w:r>
      <w:r>
        <w:rPr>
          <w:rFonts w:ascii="Times New Roman" w:eastAsia="Times New Roman" w:hAnsi="Times New Roman" w:cs="Times New Roman"/>
          <w:b/>
          <w:sz w:val="24"/>
          <w:szCs w:val="24"/>
          <w:lang w:val="es-MX"/>
        </w:rPr>
        <w:tab/>
      </w:r>
    </w:p>
    <w:p w:rsidR="0086777B" w:rsidRPr="00063392" w:rsidRDefault="0086777B" w:rsidP="0086777B">
      <w:pPr>
        <w:tabs>
          <w:tab w:val="left" w:pos="8085"/>
        </w:tabs>
        <w:spacing w:line="228" w:lineRule="auto"/>
        <w:rPr>
          <w:rFonts w:ascii="Times New Roman" w:eastAsia="Times New Roman" w:hAnsi="Times New Roman" w:cs="Times New Roman"/>
          <w:b/>
          <w:sz w:val="24"/>
          <w:szCs w:val="24"/>
          <w:lang w:val="es-MX"/>
        </w:rPr>
      </w:pPr>
      <w:r>
        <w:rPr>
          <w:rFonts w:ascii="Times New Roman" w:eastAsia="Times New Roman" w:hAnsi="Times New Roman" w:cs="Times New Roman"/>
          <w:b/>
          <w:sz w:val="24"/>
          <w:szCs w:val="24"/>
          <w:lang w:val="es-MX"/>
        </w:rPr>
        <w:t>Fecha de revisi</w:t>
      </w:r>
      <w:r>
        <w:rPr>
          <w:rFonts w:ascii="Times New Roman" w:eastAsia="Arial" w:hAnsi="Times New Roman" w:cs="Times New Roman"/>
          <w:b/>
          <w:sz w:val="24"/>
          <w:szCs w:val="24"/>
          <w:lang w:val="es-MX"/>
        </w:rPr>
        <w:t>ó</w:t>
      </w:r>
      <w:r>
        <w:rPr>
          <w:rFonts w:ascii="Times New Roman" w:eastAsia="Times New Roman" w:hAnsi="Times New Roman" w:cs="Times New Roman"/>
          <w:b/>
          <w:sz w:val="24"/>
          <w:szCs w:val="24"/>
          <w:lang w:val="es-MX"/>
        </w:rPr>
        <w:t>n</w:t>
      </w:r>
      <w:r w:rsidR="007979A4">
        <w:rPr>
          <w:rFonts w:ascii="Times New Roman" w:eastAsia="Times New Roman" w:hAnsi="Times New Roman" w:cs="Times New Roman"/>
          <w:sz w:val="24"/>
          <w:szCs w:val="24"/>
          <w:lang w:val="es-MX"/>
        </w:rPr>
        <w:t xml:space="preserve">: 31 de agosto </w:t>
      </w:r>
    </w:p>
    <w:p w:rsidR="0086777B" w:rsidRPr="0057277C" w:rsidRDefault="0086777B" w:rsidP="0057277C">
      <w:pPr>
        <w:rPr>
          <w:rFonts w:ascii="Times New Roman" w:eastAsia="Times New Roman" w:hAnsi="Times New Roman" w:cs="Times New Roman"/>
          <w:bCs/>
          <w:color w:val="0000FF"/>
          <w:sz w:val="32"/>
          <w:szCs w:val="32"/>
          <w:u w:val="single"/>
          <w:lang w:val="es-MX"/>
        </w:rPr>
      </w:pPr>
      <w:r>
        <w:rPr>
          <w:rFonts w:ascii="Times New Roman" w:eastAsia="Times New Roman" w:hAnsi="Times New Roman" w:cs="Times New Roman"/>
          <w:b/>
          <w:sz w:val="24"/>
          <w:szCs w:val="24"/>
          <w:lang w:val="es-MX"/>
        </w:rPr>
        <w:t>Correo para entregar taller</w:t>
      </w:r>
      <w:r>
        <w:rPr>
          <w:rFonts w:ascii="Times New Roman" w:eastAsia="Times New Roman" w:hAnsi="Times New Roman" w:cs="Times New Roman"/>
          <w:b/>
          <w:sz w:val="32"/>
          <w:szCs w:val="32"/>
          <w:lang w:val="es-MX"/>
        </w:rPr>
        <w:t xml:space="preserve">: </w:t>
      </w:r>
      <w:hyperlink r:id="rId8" w:history="1">
        <w:r w:rsidRPr="002E38D1">
          <w:rPr>
            <w:rStyle w:val="Hipervnculo"/>
            <w:rFonts w:ascii="Times New Roman" w:eastAsia="Times New Roman" w:hAnsi="Times New Roman" w:cs="Times New Roman"/>
            <w:bCs/>
            <w:sz w:val="32"/>
            <w:szCs w:val="32"/>
            <w:lang w:val="es-MX"/>
          </w:rPr>
          <w:t>josefinamadrelaura2021@gmail.com</w:t>
        </w:r>
      </w:hyperlink>
    </w:p>
    <w:p w:rsidR="0086777B" w:rsidRDefault="0086777B" w:rsidP="0086777B">
      <w:pPr>
        <w:shd w:val="clear" w:color="auto" w:fill="FFFFFF"/>
        <w:spacing w:line="240" w:lineRule="auto"/>
        <w:rPr>
          <w:rFonts w:ascii="Arial" w:eastAsia="Times New Roman" w:hAnsi="Arial" w:cs="Arial"/>
          <w:color w:val="202124"/>
          <w:sz w:val="24"/>
          <w:szCs w:val="24"/>
          <w:lang w:val="es-MX"/>
        </w:rPr>
      </w:pPr>
    </w:p>
    <w:p w:rsidR="0057277C" w:rsidRDefault="0057277C" w:rsidP="0086777B">
      <w:pPr>
        <w:shd w:val="clear" w:color="auto" w:fill="FFFFFF"/>
        <w:spacing w:line="240" w:lineRule="auto"/>
        <w:rPr>
          <w:rFonts w:ascii="Arial" w:eastAsia="Times New Roman" w:hAnsi="Arial" w:cs="Arial"/>
          <w:b/>
          <w:color w:val="202124"/>
          <w:sz w:val="28"/>
          <w:szCs w:val="28"/>
          <w:lang w:val="es-MX"/>
        </w:rPr>
      </w:pPr>
      <w:r>
        <w:rPr>
          <w:rFonts w:ascii="Arial" w:eastAsia="Times New Roman" w:hAnsi="Arial" w:cs="Arial"/>
          <w:b/>
          <w:color w:val="202124"/>
          <w:sz w:val="28"/>
          <w:szCs w:val="28"/>
          <w:lang w:val="es-MX"/>
        </w:rPr>
        <w:t xml:space="preserve">                                </w:t>
      </w:r>
    </w:p>
    <w:p w:rsidR="0057277C" w:rsidRDefault="0057277C" w:rsidP="0086777B">
      <w:pPr>
        <w:shd w:val="clear" w:color="auto" w:fill="FFFFFF"/>
        <w:spacing w:line="240" w:lineRule="auto"/>
        <w:rPr>
          <w:rFonts w:ascii="Arial" w:eastAsia="Times New Roman" w:hAnsi="Arial" w:cs="Arial"/>
          <w:b/>
          <w:color w:val="202124"/>
          <w:sz w:val="28"/>
          <w:szCs w:val="28"/>
          <w:lang w:val="es-MX"/>
        </w:rPr>
      </w:pPr>
      <w:bookmarkStart w:id="1" w:name="_GoBack"/>
      <w:bookmarkEnd w:id="1"/>
    </w:p>
    <w:p w:rsidR="0086777B" w:rsidRPr="00DB18CE" w:rsidRDefault="0057277C" w:rsidP="0086777B">
      <w:pPr>
        <w:shd w:val="clear" w:color="auto" w:fill="FFFFFF"/>
        <w:spacing w:line="240" w:lineRule="auto"/>
        <w:rPr>
          <w:rFonts w:ascii="Arial" w:eastAsia="Times New Roman" w:hAnsi="Arial" w:cs="Arial"/>
          <w:b/>
          <w:color w:val="FF0000"/>
          <w:sz w:val="36"/>
          <w:szCs w:val="36"/>
          <w:lang w:val="es-MX"/>
        </w:rPr>
      </w:pPr>
      <w:r>
        <w:rPr>
          <w:rFonts w:ascii="Arial" w:eastAsia="Times New Roman" w:hAnsi="Arial" w:cs="Arial"/>
          <w:b/>
          <w:color w:val="202124"/>
          <w:sz w:val="28"/>
          <w:szCs w:val="28"/>
          <w:lang w:val="es-MX"/>
        </w:rPr>
        <w:lastRenderedPageBreak/>
        <w:t xml:space="preserve">                                      </w:t>
      </w:r>
      <w:r w:rsidRPr="00DB18CE">
        <w:rPr>
          <w:rFonts w:ascii="Arial" w:eastAsia="Times New Roman" w:hAnsi="Arial" w:cs="Arial"/>
          <w:b/>
          <w:color w:val="FF0000"/>
          <w:sz w:val="36"/>
          <w:szCs w:val="36"/>
          <w:lang w:val="es-MX"/>
        </w:rPr>
        <w:t>ÉPOCA CLÁSICA</w:t>
      </w:r>
    </w:p>
    <w:p w:rsidR="0057277C" w:rsidRPr="0086777B" w:rsidRDefault="0057277C" w:rsidP="0086777B">
      <w:pPr>
        <w:shd w:val="clear" w:color="auto" w:fill="FFFFFF"/>
        <w:spacing w:line="240" w:lineRule="auto"/>
        <w:rPr>
          <w:rFonts w:ascii="Arial" w:eastAsia="Times New Roman" w:hAnsi="Arial" w:cs="Arial"/>
          <w:color w:val="202124"/>
          <w:sz w:val="24"/>
          <w:szCs w:val="24"/>
          <w:lang w:val="es-MX"/>
        </w:rPr>
      </w:pPr>
      <w:r>
        <w:rPr>
          <w:rFonts w:ascii="Arial" w:eastAsia="Times New Roman" w:hAnsi="Arial" w:cs="Arial"/>
          <w:color w:val="202124"/>
          <w:sz w:val="24"/>
          <w:szCs w:val="24"/>
          <w:lang w:val="es-MX"/>
        </w:rPr>
        <w:t xml:space="preserve"> </w:t>
      </w:r>
    </w:p>
    <w:p w:rsidR="0086777B" w:rsidRPr="0086777B" w:rsidRDefault="0086777B" w:rsidP="0057277C">
      <w:pPr>
        <w:shd w:val="clear" w:color="auto" w:fill="FFFFFF"/>
        <w:spacing w:after="0" w:line="240" w:lineRule="auto"/>
        <w:textAlignment w:val="top"/>
        <w:rPr>
          <w:rFonts w:ascii="Times New Roman" w:eastAsia="Times New Roman" w:hAnsi="Times New Roman" w:cs="Times New Roman"/>
          <w:color w:val="202124"/>
          <w:sz w:val="24"/>
          <w:szCs w:val="24"/>
          <w:lang w:val="es-MX"/>
        </w:rPr>
      </w:pPr>
      <w:r w:rsidRPr="0086777B">
        <w:rPr>
          <w:rFonts w:ascii="Arial" w:eastAsia="Times New Roman" w:hAnsi="Arial" w:cs="Arial"/>
          <w:color w:val="202124"/>
          <w:sz w:val="24"/>
          <w:szCs w:val="24"/>
          <w:lang w:val="es-MX"/>
        </w:rPr>
        <w:t>Se conoce como Clásico, al período comprendido por el siglo V y los comienzos del siglo IV a. C. Durante el mismo el mundo griego se consolidó, con el predominio de dos estados rivales entre sí: Atenas y Esparta.</w:t>
      </w:r>
    </w:p>
    <w:p w:rsidR="00B03067" w:rsidRDefault="00B03067">
      <w:pPr>
        <w:rPr>
          <w:lang w:val="es-MX"/>
        </w:rPr>
      </w:pPr>
    </w:p>
    <w:p w:rsidR="005A7A4E" w:rsidRDefault="005A7A4E" w:rsidP="005A7A4E">
      <w:pPr>
        <w:spacing w:after="0" w:line="288" w:lineRule="atLeast"/>
        <w:outlineLvl w:val="0"/>
        <w:rPr>
          <w:rFonts w:ascii="Arial" w:eastAsia="Times New Roman" w:hAnsi="Arial" w:cs="Arial"/>
          <w:b/>
          <w:bCs/>
          <w:kern w:val="36"/>
          <w:sz w:val="24"/>
          <w:szCs w:val="24"/>
          <w:lang w:val="es-MX"/>
        </w:rPr>
      </w:pPr>
      <w:r w:rsidRPr="005A7A4E">
        <w:rPr>
          <w:rFonts w:ascii="Arial" w:eastAsia="Times New Roman" w:hAnsi="Arial" w:cs="Arial"/>
          <w:b/>
          <w:bCs/>
          <w:kern w:val="36"/>
          <w:sz w:val="24"/>
          <w:szCs w:val="24"/>
          <w:lang w:val="es-MX"/>
        </w:rPr>
        <w:t>Cultura Clásica</w:t>
      </w:r>
    </w:p>
    <w:p w:rsidR="005A7A4E" w:rsidRPr="005A7A4E" w:rsidRDefault="005A7A4E" w:rsidP="005A7A4E">
      <w:pPr>
        <w:spacing w:after="0" w:line="288" w:lineRule="atLeast"/>
        <w:outlineLvl w:val="0"/>
        <w:rPr>
          <w:rFonts w:ascii="Arial" w:eastAsia="Times New Roman" w:hAnsi="Arial" w:cs="Arial"/>
          <w:b/>
          <w:bCs/>
          <w:kern w:val="36"/>
          <w:sz w:val="24"/>
          <w:szCs w:val="24"/>
          <w:lang w:val="es-MX"/>
        </w:rPr>
      </w:pPr>
    </w:p>
    <w:p w:rsidR="005A7A4E" w:rsidRPr="005A7A4E" w:rsidRDefault="005A7A4E" w:rsidP="005A7A4E">
      <w:pPr>
        <w:spacing w:after="360" w:line="240" w:lineRule="auto"/>
        <w:rPr>
          <w:rFonts w:ascii="Arial" w:eastAsia="Times New Roman" w:hAnsi="Arial" w:cs="Arial"/>
          <w:color w:val="212121"/>
          <w:sz w:val="24"/>
          <w:szCs w:val="24"/>
          <w:lang w:val="es-MX"/>
        </w:rPr>
      </w:pPr>
      <w:r w:rsidRPr="005A7A4E">
        <w:rPr>
          <w:rFonts w:ascii="Arial" w:eastAsia="Times New Roman" w:hAnsi="Arial" w:cs="Arial"/>
          <w:color w:val="212121"/>
          <w:sz w:val="24"/>
          <w:szCs w:val="24"/>
          <w:lang w:val="es-MX"/>
        </w:rPr>
        <w:t>Cuando se habla de </w:t>
      </w:r>
      <w:r w:rsidRPr="005A7A4E">
        <w:rPr>
          <w:rFonts w:ascii="Arial" w:eastAsia="Times New Roman" w:hAnsi="Arial" w:cs="Arial"/>
          <w:bCs/>
          <w:color w:val="212121"/>
          <w:sz w:val="24"/>
          <w:szCs w:val="24"/>
          <w:lang w:val="es-MX"/>
        </w:rPr>
        <w:t>cultura</w:t>
      </w:r>
      <w:r w:rsidRPr="005A7A4E">
        <w:rPr>
          <w:rFonts w:ascii="Arial" w:eastAsia="Times New Roman" w:hAnsi="Arial" w:cs="Arial"/>
          <w:color w:val="212121"/>
          <w:sz w:val="24"/>
          <w:szCs w:val="24"/>
          <w:lang w:val="es-MX"/>
        </w:rPr>
        <w:t> clásica, se habla de las </w:t>
      </w:r>
      <w:r w:rsidRPr="005A7A4E">
        <w:rPr>
          <w:rFonts w:ascii="Arial" w:eastAsia="Times New Roman" w:hAnsi="Arial" w:cs="Arial"/>
          <w:bCs/>
          <w:color w:val="212121"/>
          <w:sz w:val="24"/>
          <w:szCs w:val="24"/>
          <w:lang w:val="es-MX"/>
        </w:rPr>
        <w:t>expresiones culturales y las costumbres propias de los antiguos territorios griegos y romanos</w:t>
      </w:r>
      <w:r w:rsidRPr="005A7A4E">
        <w:rPr>
          <w:rFonts w:ascii="Arial" w:eastAsia="Times New Roman" w:hAnsi="Arial" w:cs="Arial"/>
          <w:color w:val="212121"/>
          <w:sz w:val="24"/>
          <w:szCs w:val="24"/>
          <w:lang w:val="es-MX"/>
        </w:rPr>
        <w:t>. Se incluyen tanto las expresiones de la cultura material, como el arte menor y las bellas artes, además de todas las instituciones, costumbres y </w:t>
      </w:r>
      <w:hyperlink r:id="rId9" w:tgtFrame="_blank" w:tooltip=" Tradicion Grecolatina - sociedadycultura " w:history="1">
        <w:r w:rsidRPr="00CB0427">
          <w:rPr>
            <w:rFonts w:ascii="Arial" w:eastAsia="Times New Roman" w:hAnsi="Arial" w:cs="Arial"/>
            <w:bCs/>
            <w:sz w:val="24"/>
            <w:szCs w:val="24"/>
            <w:lang w:val="es-MX"/>
          </w:rPr>
          <w:t>tradiciones grecolatinas</w:t>
        </w:r>
      </w:hyperlink>
      <w:r w:rsidRPr="00CB0427">
        <w:rPr>
          <w:rFonts w:ascii="Arial" w:eastAsia="Times New Roman" w:hAnsi="Arial" w:cs="Arial"/>
          <w:sz w:val="24"/>
          <w:szCs w:val="24"/>
          <w:lang w:val="es-MX"/>
        </w:rPr>
        <w:t xml:space="preserve">. </w:t>
      </w:r>
      <w:r w:rsidRPr="005A7A4E">
        <w:rPr>
          <w:rFonts w:ascii="Arial" w:eastAsia="Times New Roman" w:hAnsi="Arial" w:cs="Arial"/>
          <w:color w:val="212121"/>
          <w:sz w:val="24"/>
          <w:szCs w:val="24"/>
          <w:lang w:val="es-MX"/>
        </w:rPr>
        <w:t>Cabe destacar que, en aquella época, el mundo entero era dividido en dos grupos: los pueblos que estuvieran emparentados con los griegos y los vikingos. La antigüedad clásica, período del que se habla, puede iniciar y finalizar de acuerdo a la expresión artística de la que se habla; por ejemplo, en cuanto a la literatura, se puede delimitar desde Homero hasta Apuleyo, mientras que la arquitectura iría desde el palacio de Cnosos y la columna de Tirajana.</w:t>
      </w:r>
    </w:p>
    <w:p w:rsidR="005A7A4E" w:rsidRPr="005A7A4E" w:rsidRDefault="005A7A4E" w:rsidP="005A7A4E">
      <w:pPr>
        <w:spacing w:after="360" w:line="240" w:lineRule="auto"/>
        <w:rPr>
          <w:rFonts w:ascii="Arial" w:eastAsia="Times New Roman" w:hAnsi="Arial" w:cs="Arial"/>
          <w:color w:val="212121"/>
          <w:sz w:val="24"/>
          <w:szCs w:val="24"/>
        </w:rPr>
      </w:pPr>
      <w:r w:rsidRPr="005A7A4E">
        <w:rPr>
          <w:rFonts w:ascii="Arial" w:eastAsia="Times New Roman" w:hAnsi="Arial" w:cs="Arial"/>
          <w:noProof/>
          <w:color w:val="212121"/>
          <w:sz w:val="24"/>
          <w:szCs w:val="24"/>
        </w:rPr>
        <mc:AlternateContent>
          <mc:Choice Requires="wps">
            <w:drawing>
              <wp:inline distT="0" distB="0" distL="0" distR="0">
                <wp:extent cx="302895" cy="302895"/>
                <wp:effectExtent l="0" t="0" r="0" b="0"/>
                <wp:docPr id="2" name="Rectángulo 2" descr="Cultura_Clásica"/>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2895" cy="3028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5BEAA06" id="Rectángulo 2" o:spid="_x0000_s1026" alt="Cultura_Clásica" style="width:23.85pt;height:23.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" filled="f" stroked="f">
                <o:lock v:ext="edit" aspectratio="t"/>
                <w10:anchorlock/>
              </v:rect>
            </w:pict>
          </mc:Fallback>
        </mc:AlternateContent>
      </w:r>
    </w:p>
    <w:p w:rsidR="005A7A4E" w:rsidRPr="005A7A4E" w:rsidRDefault="005A7A4E" w:rsidP="005A7A4E">
      <w:pPr>
        <w:spacing w:after="360" w:line="240" w:lineRule="auto"/>
        <w:rPr>
          <w:rFonts w:ascii="Arial" w:eastAsia="Times New Roman" w:hAnsi="Arial" w:cs="Arial"/>
          <w:color w:val="212121"/>
          <w:sz w:val="24"/>
          <w:szCs w:val="24"/>
          <w:lang w:val="es-MX"/>
        </w:rPr>
      </w:pPr>
      <w:r w:rsidRPr="005A7A4E">
        <w:rPr>
          <w:rFonts w:ascii="Arial" w:eastAsia="Times New Roman" w:hAnsi="Arial" w:cs="Arial"/>
          <w:color w:val="212121"/>
          <w:sz w:val="24"/>
          <w:szCs w:val="24"/>
          <w:lang w:val="es-MX"/>
        </w:rPr>
        <w:t>Fue durante esta época en la que las innovaciones artísticas tuvieron lugar. </w:t>
      </w:r>
      <w:r w:rsidRPr="005A7A4E">
        <w:rPr>
          <w:rFonts w:ascii="Arial" w:eastAsia="Times New Roman" w:hAnsi="Arial" w:cs="Arial"/>
          <w:bCs/>
          <w:color w:val="212121"/>
          <w:sz w:val="24"/>
          <w:szCs w:val="24"/>
          <w:lang w:val="es-MX"/>
        </w:rPr>
        <w:t>En la literatura, se vieron de las primeras expresiones que no estaban completamente centradas en los dioses</w:t>
      </w:r>
      <w:r w:rsidRPr="005A7A4E">
        <w:rPr>
          <w:rFonts w:ascii="Arial" w:eastAsia="Times New Roman" w:hAnsi="Arial" w:cs="Arial"/>
          <w:color w:val="212121"/>
          <w:sz w:val="24"/>
          <w:szCs w:val="24"/>
          <w:lang w:val="es-MX"/>
        </w:rPr>
        <w:t>, y que significaron fueron moldeando las expresiones escritas que conocemos hoy en día. Un ejemplo de ello, son las implementación de coros para cantar alabanzas </w:t>
      </w:r>
      <w:hyperlink r:id="rId10" w:tgtFrame="_blank" w:tooltip=" Anacreonte - biografiasyvidas " w:history="1">
        <w:r w:rsidRPr="00CB0427">
          <w:rPr>
            <w:rFonts w:ascii="Arial" w:eastAsia="Times New Roman" w:hAnsi="Arial" w:cs="Arial"/>
            <w:bCs/>
            <w:sz w:val="24"/>
            <w:szCs w:val="24"/>
            <w:lang w:val="es-MX"/>
          </w:rPr>
          <w:t>Anacreonte</w:t>
        </w:r>
      </w:hyperlink>
      <w:r w:rsidRPr="005A7A4E">
        <w:rPr>
          <w:rFonts w:ascii="Arial" w:eastAsia="Times New Roman" w:hAnsi="Arial" w:cs="Arial"/>
          <w:color w:val="212121"/>
          <w:sz w:val="24"/>
          <w:szCs w:val="24"/>
          <w:lang w:val="es-MX"/>
        </w:rPr>
        <w:t xml:space="preserve">, que antecedieron al teatro. Las distintas escuelas de filosofía, además, se concentraban en Atenas, </w:t>
      </w:r>
      <w:r w:rsidRPr="005A7A4E">
        <w:rPr>
          <w:rFonts w:ascii="Arial" w:eastAsia="Times New Roman" w:hAnsi="Arial" w:cs="Arial"/>
          <w:color w:val="212121"/>
          <w:sz w:val="24"/>
          <w:szCs w:val="24"/>
          <w:lang w:val="es-MX"/>
        </w:rPr>
        <w:lastRenderedPageBreak/>
        <w:t>en donde el socratismo, aristotelismo y platonismo eran estudiados, y posteriormente subdivididos en otras doctrinas. Además, cabe destacar a las danzas y los cantos populares gozaban de gran reconocimiento en la nación.</w:t>
      </w:r>
    </w:p>
    <w:p w:rsidR="005A7A4E" w:rsidRDefault="005A7A4E" w:rsidP="005A7A4E">
      <w:pPr>
        <w:spacing w:after="360" w:line="240" w:lineRule="auto"/>
        <w:rPr>
          <w:rFonts w:ascii="Arial" w:eastAsia="Times New Roman" w:hAnsi="Arial" w:cs="Arial"/>
          <w:color w:val="212121"/>
          <w:sz w:val="24"/>
          <w:szCs w:val="24"/>
          <w:lang w:val="es-MX"/>
        </w:rPr>
      </w:pPr>
      <w:r w:rsidRPr="005A7A4E">
        <w:rPr>
          <w:rFonts w:ascii="Arial" w:eastAsia="Times New Roman" w:hAnsi="Arial" w:cs="Arial"/>
          <w:color w:val="212121"/>
          <w:sz w:val="24"/>
          <w:szCs w:val="24"/>
          <w:lang w:val="es-MX"/>
        </w:rPr>
        <w:t>Quizás el aspecto más conocido de la cultura clásica, se su </w:t>
      </w:r>
      <w:r w:rsidRPr="005A7A4E">
        <w:rPr>
          <w:rFonts w:ascii="Arial" w:eastAsia="Times New Roman" w:hAnsi="Arial" w:cs="Arial"/>
          <w:bCs/>
          <w:color w:val="212121"/>
          <w:sz w:val="24"/>
          <w:szCs w:val="24"/>
          <w:lang w:val="es-MX"/>
        </w:rPr>
        <w:t>mitología, muy rica, que incluían cientos de dioses</w:t>
      </w:r>
      <w:r w:rsidRPr="005A7A4E">
        <w:rPr>
          <w:rFonts w:ascii="Arial" w:eastAsia="Times New Roman" w:hAnsi="Arial" w:cs="Arial"/>
          <w:color w:val="212121"/>
          <w:sz w:val="24"/>
          <w:szCs w:val="24"/>
          <w:lang w:val="es-MX"/>
        </w:rPr>
        <w:t> y semidioses, además de leyendas, que explican el </w:t>
      </w:r>
      <w:r w:rsidRPr="005A7A4E">
        <w:rPr>
          <w:rFonts w:ascii="Arial" w:eastAsia="Times New Roman" w:hAnsi="Arial" w:cs="Arial"/>
          <w:bCs/>
          <w:color w:val="212121"/>
          <w:sz w:val="24"/>
          <w:szCs w:val="24"/>
          <w:lang w:val="es-MX"/>
        </w:rPr>
        <w:t>nacimiento</w:t>
      </w:r>
      <w:r w:rsidRPr="005A7A4E">
        <w:rPr>
          <w:rFonts w:ascii="Arial" w:eastAsia="Times New Roman" w:hAnsi="Arial" w:cs="Arial"/>
          <w:color w:val="212121"/>
          <w:sz w:val="24"/>
          <w:szCs w:val="24"/>
          <w:lang w:val="es-MX"/>
        </w:rPr>
        <w:t> de cada uno de ellos y sus hazañas. Su arquitectura, mayormente, estaba destinada a ser centros de adoración a los dioses, puesto que la religión era parte fundamental de la vida cotidiana grecorromana.</w:t>
      </w:r>
    </w:p>
    <w:p w:rsidR="00C0500B" w:rsidRDefault="00C0500B" w:rsidP="005A7A4E">
      <w:pPr>
        <w:spacing w:after="360" w:line="240" w:lineRule="auto"/>
        <w:rPr>
          <w:rFonts w:ascii="Arial" w:eastAsia="Times New Roman" w:hAnsi="Arial" w:cs="Arial"/>
          <w:color w:val="212121"/>
          <w:sz w:val="24"/>
          <w:szCs w:val="24"/>
          <w:lang w:val="es-MX"/>
        </w:rPr>
      </w:pPr>
    </w:p>
    <w:p w:rsidR="00E260F4" w:rsidRPr="00DB18CE" w:rsidRDefault="00C0500B" w:rsidP="00DB18CE">
      <w:pPr>
        <w:pStyle w:val="Sinespaciado"/>
        <w:rPr>
          <w:rFonts w:ascii="Arial" w:hAnsi="Arial" w:cs="Arial"/>
          <w:b/>
          <w:color w:val="FF0000"/>
          <w:sz w:val="36"/>
          <w:szCs w:val="36"/>
          <w:lang w:val="es-MX"/>
        </w:rPr>
      </w:pPr>
      <w:r>
        <w:rPr>
          <w:rFonts w:ascii="Arial" w:hAnsi="Arial" w:cs="Arial"/>
          <w:b/>
          <w:color w:val="FF0000"/>
          <w:sz w:val="36"/>
          <w:szCs w:val="36"/>
          <w:lang w:val="es-MX"/>
        </w:rPr>
        <w:t xml:space="preserve">                   </w:t>
      </w:r>
      <w:r w:rsidR="00DB18CE" w:rsidRPr="00DB18CE">
        <w:rPr>
          <w:rFonts w:ascii="Arial" w:hAnsi="Arial" w:cs="Arial"/>
          <w:b/>
          <w:color w:val="FF0000"/>
          <w:sz w:val="36"/>
          <w:szCs w:val="36"/>
          <w:lang w:val="es-MX"/>
        </w:rPr>
        <w:t>DEMOCRACIA ATENIENSE</w:t>
      </w:r>
    </w:p>
    <w:p w:rsidR="00E260F4" w:rsidRPr="00E260F4" w:rsidRDefault="00E260F4" w:rsidP="00E260F4">
      <w:pPr>
        <w:shd w:val="clear" w:color="auto" w:fill="F8F9FA"/>
        <w:spacing w:after="0" w:line="240" w:lineRule="auto"/>
        <w:jc w:val="center"/>
        <w:rPr>
          <w:rFonts w:ascii="Arial" w:eastAsia="Times New Roman" w:hAnsi="Arial" w:cs="Arial"/>
          <w:color w:val="202122"/>
          <w:sz w:val="20"/>
          <w:szCs w:val="20"/>
          <w:lang w:val="es-ES"/>
        </w:rPr>
      </w:pPr>
    </w:p>
    <w:p w:rsidR="00E260F4" w:rsidRPr="00E260F4" w:rsidRDefault="00DB18CE" w:rsidP="00E260F4">
      <w:pPr>
        <w:spacing w:before="120" w:after="120" w:line="240" w:lineRule="auto"/>
        <w:rPr>
          <w:rFonts w:ascii="Arial" w:eastAsia="Times New Roman" w:hAnsi="Arial" w:cs="Arial"/>
          <w:color w:val="000000" w:themeColor="text1"/>
          <w:sz w:val="24"/>
          <w:szCs w:val="24"/>
          <w:lang w:val="es-ES"/>
        </w:rPr>
      </w:pPr>
      <w:r>
        <w:rPr>
          <w:rFonts w:ascii="Arial" w:eastAsia="Times New Roman" w:hAnsi="Arial" w:cs="Arial"/>
          <w:color w:val="000000" w:themeColor="text1"/>
          <w:sz w:val="24"/>
          <w:szCs w:val="24"/>
          <w:lang w:val="es-ES"/>
        </w:rPr>
        <w:t>E</w:t>
      </w:r>
      <w:r w:rsidR="00E260F4" w:rsidRPr="00E260F4">
        <w:rPr>
          <w:rFonts w:ascii="Arial" w:eastAsia="Times New Roman" w:hAnsi="Arial" w:cs="Arial"/>
          <w:color w:val="000000" w:themeColor="text1"/>
          <w:sz w:val="24"/>
          <w:szCs w:val="24"/>
          <w:lang w:val="es-ES"/>
        </w:rPr>
        <w:t>s el nombre del </w:t>
      </w:r>
      <w:hyperlink r:id="rId11" w:tooltip="Democracia" w:history="1">
        <w:r w:rsidR="00E260F4" w:rsidRPr="00DB18CE">
          <w:rPr>
            <w:rFonts w:ascii="Arial" w:eastAsia="Times New Roman" w:hAnsi="Arial" w:cs="Arial"/>
            <w:color w:val="000000" w:themeColor="text1"/>
            <w:sz w:val="24"/>
            <w:szCs w:val="24"/>
            <w:lang w:val="es-ES"/>
          </w:rPr>
          <w:t>sistema político democrático</w:t>
        </w:r>
      </w:hyperlink>
      <w:r w:rsidR="00E260F4" w:rsidRPr="00E260F4">
        <w:rPr>
          <w:rFonts w:ascii="Arial" w:eastAsia="Times New Roman" w:hAnsi="Arial" w:cs="Arial"/>
          <w:color w:val="000000" w:themeColor="text1"/>
          <w:sz w:val="24"/>
          <w:szCs w:val="24"/>
          <w:lang w:val="es-ES"/>
        </w:rPr>
        <w:t> desarrollado en la </w:t>
      </w:r>
      <w:hyperlink r:id="rId12" w:history="1">
        <w:r w:rsidR="00E260F4" w:rsidRPr="00DB18CE">
          <w:rPr>
            <w:rFonts w:ascii="Arial" w:eastAsia="Times New Roman" w:hAnsi="Arial" w:cs="Arial"/>
            <w:color w:val="000000" w:themeColor="text1"/>
            <w:sz w:val="24"/>
            <w:szCs w:val="24"/>
            <w:lang w:val="es-ES"/>
          </w:rPr>
          <w:t>ciudad-estado</w:t>
        </w:r>
      </w:hyperlink>
      <w:r w:rsidR="00E260F4" w:rsidRPr="00E260F4">
        <w:rPr>
          <w:rFonts w:ascii="Arial" w:eastAsia="Times New Roman" w:hAnsi="Arial" w:cs="Arial"/>
          <w:color w:val="000000" w:themeColor="text1"/>
          <w:sz w:val="24"/>
          <w:szCs w:val="24"/>
          <w:lang w:val="es-ES"/>
        </w:rPr>
        <w:t> (</w:t>
      </w:r>
      <w:hyperlink r:id="rId13" w:tooltip="Polis" w:history="1">
        <w:r w:rsidR="00E260F4" w:rsidRPr="00DB18CE">
          <w:rPr>
            <w:rFonts w:ascii="Arial" w:eastAsia="Times New Roman" w:hAnsi="Arial" w:cs="Arial"/>
            <w:color w:val="000000" w:themeColor="text1"/>
            <w:sz w:val="24"/>
            <w:szCs w:val="24"/>
            <w:lang w:val="es-ES"/>
          </w:rPr>
          <w:t>polis</w:t>
        </w:r>
      </w:hyperlink>
      <w:r w:rsidR="00E260F4" w:rsidRPr="00E260F4">
        <w:rPr>
          <w:rFonts w:ascii="Arial" w:eastAsia="Times New Roman" w:hAnsi="Arial" w:cs="Arial"/>
          <w:color w:val="000000" w:themeColor="text1"/>
          <w:sz w:val="24"/>
          <w:szCs w:val="24"/>
          <w:lang w:val="es-ES"/>
        </w:rPr>
        <w:t>) </w:t>
      </w:r>
      <w:hyperlink r:id="rId14" w:tooltip="Antigua Grecia" w:history="1">
        <w:r w:rsidR="00E260F4" w:rsidRPr="00DB18CE">
          <w:rPr>
            <w:rFonts w:ascii="Arial" w:eastAsia="Times New Roman" w:hAnsi="Arial" w:cs="Arial"/>
            <w:color w:val="000000" w:themeColor="text1"/>
            <w:sz w:val="24"/>
            <w:szCs w:val="24"/>
            <w:lang w:val="es-ES"/>
          </w:rPr>
          <w:t>griega</w:t>
        </w:r>
      </w:hyperlink>
      <w:r w:rsidR="00E260F4" w:rsidRPr="00E260F4">
        <w:rPr>
          <w:rFonts w:ascii="Arial" w:eastAsia="Times New Roman" w:hAnsi="Arial" w:cs="Arial"/>
          <w:color w:val="000000" w:themeColor="text1"/>
          <w:sz w:val="24"/>
          <w:szCs w:val="24"/>
          <w:lang w:val="es-ES"/>
        </w:rPr>
        <w:t> de </w:t>
      </w:r>
      <w:hyperlink r:id="rId15" w:tooltip="Ciudad-estado" w:history="1">
        <w:r w:rsidR="00E260F4" w:rsidRPr="00DB18CE">
          <w:rPr>
            <w:rFonts w:ascii="Arial" w:eastAsia="Times New Roman" w:hAnsi="Arial" w:cs="Arial"/>
            <w:color w:val="000000" w:themeColor="text1"/>
            <w:sz w:val="24"/>
            <w:szCs w:val="24"/>
            <w:lang w:val="es-ES"/>
          </w:rPr>
          <w:t>Atenas</w:t>
        </w:r>
      </w:hyperlink>
      <w:r w:rsidR="00E260F4" w:rsidRPr="00E260F4">
        <w:rPr>
          <w:rFonts w:ascii="Arial" w:eastAsia="Times New Roman" w:hAnsi="Arial" w:cs="Arial"/>
          <w:color w:val="000000" w:themeColor="text1"/>
          <w:sz w:val="24"/>
          <w:szCs w:val="24"/>
          <w:lang w:val="es-ES"/>
        </w:rPr>
        <w:t>, en el </w:t>
      </w:r>
      <w:hyperlink r:id="rId16" w:tooltip="Siglo VI a. C." w:history="1">
        <w:r w:rsidR="00E260F4" w:rsidRPr="00DB18CE">
          <w:rPr>
            <w:rFonts w:ascii="Arial" w:eastAsia="Times New Roman" w:hAnsi="Arial" w:cs="Arial"/>
            <w:color w:val="000000" w:themeColor="text1"/>
            <w:sz w:val="24"/>
            <w:szCs w:val="24"/>
            <w:lang w:val="es-ES"/>
          </w:rPr>
          <w:t>siglo VI a. C.</w:t>
        </w:r>
      </w:hyperlink>
      <w:r w:rsidR="00E260F4" w:rsidRPr="00E260F4">
        <w:rPr>
          <w:rFonts w:ascii="Arial" w:eastAsia="Times New Roman" w:hAnsi="Arial" w:cs="Arial"/>
          <w:color w:val="000000" w:themeColor="text1"/>
          <w:sz w:val="24"/>
          <w:szCs w:val="24"/>
          <w:lang w:val="es-ES"/>
        </w:rPr>
        <w:t> a partir de las reformas de </w:t>
      </w:r>
      <w:hyperlink r:id="rId17" w:history="1">
        <w:r w:rsidR="00E260F4" w:rsidRPr="00DB18CE">
          <w:rPr>
            <w:rFonts w:ascii="Arial" w:eastAsia="Times New Roman" w:hAnsi="Arial" w:cs="Arial"/>
            <w:color w:val="000000" w:themeColor="text1"/>
            <w:sz w:val="24"/>
            <w:szCs w:val="24"/>
            <w:lang w:val="es-ES"/>
          </w:rPr>
          <w:t>Clístenes</w:t>
        </w:r>
      </w:hyperlink>
      <w:r w:rsidR="00E260F4" w:rsidRPr="00E260F4">
        <w:rPr>
          <w:rFonts w:ascii="Arial" w:eastAsia="Times New Roman" w:hAnsi="Arial" w:cs="Arial"/>
          <w:color w:val="000000" w:themeColor="text1"/>
          <w:sz w:val="24"/>
          <w:szCs w:val="24"/>
          <w:lang w:val="es-ES"/>
        </w:rPr>
        <w:t> alrededor del </w:t>
      </w:r>
      <w:hyperlink r:id="rId18" w:tooltip="508 a. C." w:history="1">
        <w:r w:rsidR="00E260F4" w:rsidRPr="00DB18CE">
          <w:rPr>
            <w:rFonts w:ascii="Arial" w:eastAsia="Times New Roman" w:hAnsi="Arial" w:cs="Arial"/>
            <w:color w:val="000000" w:themeColor="text1"/>
            <w:sz w:val="24"/>
            <w:szCs w:val="24"/>
            <w:lang w:val="es-ES"/>
          </w:rPr>
          <w:t>508 a. C.</w:t>
        </w:r>
      </w:hyperlink>
      <w:r w:rsidR="00E260F4" w:rsidRPr="00E260F4">
        <w:rPr>
          <w:rFonts w:ascii="Arial" w:eastAsia="Times New Roman" w:hAnsi="Arial" w:cs="Arial"/>
          <w:color w:val="000000" w:themeColor="text1"/>
          <w:sz w:val="24"/>
          <w:szCs w:val="24"/>
          <w:lang w:val="es-ES"/>
        </w:rPr>
        <w:t> hasta la supresión de las instituciones democráticas a causa de la hegemonía macedonia en </w:t>
      </w:r>
      <w:hyperlink r:id="rId19" w:tooltip="322 a. C." w:history="1">
        <w:r w:rsidR="00E260F4" w:rsidRPr="00DB18CE">
          <w:rPr>
            <w:rFonts w:ascii="Arial" w:eastAsia="Times New Roman" w:hAnsi="Arial" w:cs="Arial"/>
            <w:color w:val="000000" w:themeColor="text1"/>
            <w:sz w:val="24"/>
            <w:szCs w:val="24"/>
            <w:lang w:val="es-ES"/>
          </w:rPr>
          <w:t>322 a. C.</w:t>
        </w:r>
      </w:hyperlink>
      <w:r w:rsidR="00E260F4" w:rsidRPr="00E260F4">
        <w:rPr>
          <w:rFonts w:ascii="Arial" w:eastAsia="Times New Roman" w:hAnsi="Arial" w:cs="Arial"/>
          <w:color w:val="000000" w:themeColor="text1"/>
          <w:sz w:val="24"/>
          <w:szCs w:val="24"/>
          <w:lang w:val="es-ES"/>
        </w:rPr>
        <w:t> El sistema </w:t>
      </w:r>
      <w:hyperlink r:id="rId20" w:tooltip="Timocracia" w:history="1">
        <w:r w:rsidR="00E260F4" w:rsidRPr="00DB18CE">
          <w:rPr>
            <w:rFonts w:ascii="Arial" w:eastAsia="Times New Roman" w:hAnsi="Arial" w:cs="Arial"/>
            <w:color w:val="000000" w:themeColor="text1"/>
            <w:sz w:val="24"/>
            <w:szCs w:val="24"/>
            <w:lang w:val="es-ES"/>
          </w:rPr>
          <w:t>timocrático</w:t>
        </w:r>
      </w:hyperlink>
      <w:r w:rsidR="00E260F4" w:rsidRPr="00E260F4">
        <w:rPr>
          <w:rFonts w:ascii="Arial" w:eastAsia="Times New Roman" w:hAnsi="Arial" w:cs="Arial"/>
          <w:color w:val="000000" w:themeColor="text1"/>
          <w:sz w:val="24"/>
          <w:szCs w:val="24"/>
          <w:lang w:val="es-ES"/>
        </w:rPr>
        <w:t> establecido en Atenas por la Constitución de </w:t>
      </w:r>
      <w:hyperlink r:id="rId21" w:tooltip="Solón" w:history="1">
        <w:r w:rsidR="00E260F4" w:rsidRPr="00DB18CE">
          <w:rPr>
            <w:rFonts w:ascii="Arial" w:eastAsia="Times New Roman" w:hAnsi="Arial" w:cs="Arial"/>
            <w:color w:val="000000" w:themeColor="text1"/>
            <w:sz w:val="24"/>
            <w:szCs w:val="24"/>
            <w:lang w:val="es-ES"/>
          </w:rPr>
          <w:t>Solón</w:t>
        </w:r>
      </w:hyperlink>
      <w:r w:rsidR="00E260F4" w:rsidRPr="00E260F4">
        <w:rPr>
          <w:rFonts w:ascii="Arial" w:eastAsia="Times New Roman" w:hAnsi="Arial" w:cs="Arial"/>
          <w:color w:val="000000" w:themeColor="text1"/>
          <w:sz w:val="24"/>
          <w:szCs w:val="24"/>
          <w:lang w:val="es-ES"/>
        </w:rPr>
        <w:t> en el año 594 a. C. se considera su antecedente.</w:t>
      </w:r>
    </w:p>
    <w:p w:rsidR="00E260F4" w:rsidRPr="00E260F4" w:rsidRDefault="00E260F4" w:rsidP="00E260F4">
      <w:pPr>
        <w:spacing w:before="120" w:after="120" w:line="240" w:lineRule="auto"/>
        <w:rPr>
          <w:rFonts w:ascii="Arial" w:eastAsia="Times New Roman" w:hAnsi="Arial" w:cs="Arial"/>
          <w:color w:val="000000" w:themeColor="text1"/>
          <w:sz w:val="24"/>
          <w:szCs w:val="24"/>
          <w:lang w:val="es-ES"/>
        </w:rPr>
      </w:pPr>
      <w:hyperlink r:id="rId22" w:tooltip="Antigua Atenas" w:history="1">
        <w:r w:rsidRPr="00DB18CE">
          <w:rPr>
            <w:rFonts w:ascii="Arial" w:eastAsia="Times New Roman" w:hAnsi="Arial" w:cs="Arial"/>
            <w:color w:val="000000" w:themeColor="text1"/>
            <w:sz w:val="24"/>
            <w:szCs w:val="24"/>
            <w:lang w:val="es-ES"/>
          </w:rPr>
          <w:t>Atenas</w:t>
        </w:r>
      </w:hyperlink>
      <w:r w:rsidRPr="00E260F4">
        <w:rPr>
          <w:rFonts w:ascii="Arial" w:eastAsia="Times New Roman" w:hAnsi="Arial" w:cs="Arial"/>
          <w:color w:val="000000" w:themeColor="text1"/>
          <w:sz w:val="24"/>
          <w:szCs w:val="24"/>
          <w:lang w:val="es-ES"/>
        </w:rPr>
        <w:t> fue una de las primeras ciudades en establecer la democracia (aunque algunas investigaciones antropológicas sugieren que, probablemente, los comportamientos democráticos fueron habituales en algunas </w:t>
      </w:r>
      <w:hyperlink r:id="rId23" w:tooltip="Sociedad sin Estado" w:history="1">
        <w:r w:rsidRPr="00DB18CE">
          <w:rPr>
            <w:rFonts w:ascii="Arial" w:eastAsia="Times New Roman" w:hAnsi="Arial" w:cs="Arial"/>
            <w:color w:val="000000" w:themeColor="text1"/>
            <w:sz w:val="24"/>
            <w:szCs w:val="24"/>
            <w:lang w:val="es-ES"/>
          </w:rPr>
          <w:t>sociedades sin estado</w:t>
        </w:r>
      </w:hyperlink>
      <w:r w:rsidRPr="00E260F4">
        <w:rPr>
          <w:rFonts w:ascii="Arial" w:eastAsia="Times New Roman" w:hAnsi="Arial" w:cs="Arial"/>
          <w:color w:val="000000" w:themeColor="text1"/>
          <w:sz w:val="24"/>
          <w:szCs w:val="24"/>
          <w:lang w:val="es-ES"/>
        </w:rPr>
        <w:t xml:space="preserve"> mucho antes de la época de esplendor de Atenas). Otras ciudades griegas también establecieron democracias, pero no todas siguieron el modelo ateniense y, desde luego, ninguna fue tan poderosa ni tan estable (o bien documentada) como la de Atenas. Sigue siendo un experimento único e intrigante en la democracia directa, donde la gente no elige a representantes para votar en su nombre, sino que desarrollaban la legislación y ejercían el poder ejecutivo </w:t>
      </w:r>
      <w:r w:rsidRPr="00E260F4">
        <w:rPr>
          <w:rFonts w:ascii="Arial" w:eastAsia="Times New Roman" w:hAnsi="Arial" w:cs="Arial"/>
          <w:color w:val="000000" w:themeColor="text1"/>
          <w:sz w:val="24"/>
          <w:szCs w:val="24"/>
          <w:lang w:val="es-ES"/>
        </w:rPr>
        <w:lastRenderedPageBreak/>
        <w:t>de manera personal. No obstante, la participación no era ni mucho menos universal, pero entre los que participaban apenas influía el poder económico, y la cantidad de gente involucrada era enorme. Además, las opiniones de los votantes estaban notablemente influidas por las sátiras políticas realizadas por los poetas cómicos en los teatros.</w:t>
      </w:r>
    </w:p>
    <w:p w:rsidR="00E260F4" w:rsidRPr="00E260F4" w:rsidRDefault="00E260F4" w:rsidP="00E260F4">
      <w:pPr>
        <w:spacing w:before="120" w:after="120" w:line="240" w:lineRule="auto"/>
        <w:rPr>
          <w:rFonts w:ascii="Arial" w:eastAsia="Times New Roman" w:hAnsi="Arial" w:cs="Arial"/>
          <w:color w:val="000000" w:themeColor="text1"/>
          <w:sz w:val="24"/>
          <w:szCs w:val="24"/>
          <w:lang w:val="es-ES"/>
        </w:rPr>
      </w:pPr>
      <w:hyperlink r:id="rId24" w:tooltip="Solón" w:history="1">
        <w:r w:rsidRPr="00DB18CE">
          <w:rPr>
            <w:rFonts w:ascii="Arial" w:eastAsia="Times New Roman" w:hAnsi="Arial" w:cs="Arial"/>
            <w:color w:val="000000" w:themeColor="text1"/>
            <w:sz w:val="24"/>
            <w:szCs w:val="24"/>
            <w:lang w:val="es-ES"/>
          </w:rPr>
          <w:t>Solón</w:t>
        </w:r>
      </w:hyperlink>
      <w:r w:rsidRPr="00E260F4">
        <w:rPr>
          <w:rFonts w:ascii="Arial" w:eastAsia="Times New Roman" w:hAnsi="Arial" w:cs="Arial"/>
          <w:color w:val="000000" w:themeColor="text1"/>
          <w:sz w:val="24"/>
          <w:szCs w:val="24"/>
          <w:lang w:val="es-ES"/>
        </w:rPr>
        <w:t> (</w:t>
      </w:r>
      <w:hyperlink r:id="rId25" w:tooltip="594 a. C." w:history="1">
        <w:r w:rsidRPr="00DB18CE">
          <w:rPr>
            <w:rFonts w:ascii="Arial" w:eastAsia="Times New Roman" w:hAnsi="Arial" w:cs="Arial"/>
            <w:color w:val="000000" w:themeColor="text1"/>
            <w:sz w:val="24"/>
            <w:szCs w:val="24"/>
            <w:lang w:val="es-ES"/>
          </w:rPr>
          <w:t>594 a. C.</w:t>
        </w:r>
      </w:hyperlink>
      <w:r w:rsidRPr="00E260F4">
        <w:rPr>
          <w:rFonts w:ascii="Arial" w:eastAsia="Times New Roman" w:hAnsi="Arial" w:cs="Arial"/>
          <w:color w:val="000000" w:themeColor="text1"/>
          <w:sz w:val="24"/>
          <w:szCs w:val="24"/>
          <w:lang w:val="es-ES"/>
        </w:rPr>
        <w:t>), </w:t>
      </w:r>
      <w:hyperlink r:id="rId26" w:tooltip="Clístenes de Atenas" w:history="1">
        <w:r w:rsidRPr="00DB18CE">
          <w:rPr>
            <w:rFonts w:ascii="Arial" w:eastAsia="Times New Roman" w:hAnsi="Arial" w:cs="Arial"/>
            <w:color w:val="000000" w:themeColor="text1"/>
            <w:sz w:val="24"/>
            <w:szCs w:val="24"/>
            <w:lang w:val="es-ES"/>
          </w:rPr>
          <w:t>Clístenes</w:t>
        </w:r>
      </w:hyperlink>
      <w:r w:rsidRPr="00E260F4">
        <w:rPr>
          <w:rFonts w:ascii="Arial" w:eastAsia="Times New Roman" w:hAnsi="Arial" w:cs="Arial"/>
          <w:color w:val="000000" w:themeColor="text1"/>
          <w:sz w:val="24"/>
          <w:szCs w:val="24"/>
          <w:lang w:val="es-ES"/>
        </w:rPr>
        <w:t> (509 a. C.) y </w:t>
      </w:r>
      <w:hyperlink r:id="rId27" w:tooltip="Efialtes de Atenas" w:history="1">
        <w:r w:rsidRPr="00DB18CE">
          <w:rPr>
            <w:rFonts w:ascii="Arial" w:eastAsia="Times New Roman" w:hAnsi="Arial" w:cs="Arial"/>
            <w:color w:val="000000" w:themeColor="text1"/>
            <w:sz w:val="24"/>
            <w:szCs w:val="24"/>
            <w:lang w:val="es-ES"/>
          </w:rPr>
          <w:t>Efialtes de Atenas</w:t>
        </w:r>
      </w:hyperlink>
      <w:r w:rsidRPr="00E260F4">
        <w:rPr>
          <w:rFonts w:ascii="Arial" w:eastAsia="Times New Roman" w:hAnsi="Arial" w:cs="Arial"/>
          <w:color w:val="000000" w:themeColor="text1"/>
          <w:sz w:val="24"/>
          <w:szCs w:val="24"/>
          <w:lang w:val="es-ES"/>
        </w:rPr>
        <w:t> (</w:t>
      </w:r>
      <w:hyperlink r:id="rId28" w:tooltip="462 a. C." w:history="1">
        <w:r w:rsidRPr="00DB18CE">
          <w:rPr>
            <w:rFonts w:ascii="Arial" w:eastAsia="Times New Roman" w:hAnsi="Arial" w:cs="Arial"/>
            <w:color w:val="000000" w:themeColor="text1"/>
            <w:sz w:val="24"/>
            <w:szCs w:val="24"/>
            <w:lang w:val="es-ES"/>
          </w:rPr>
          <w:t>462 a. C.</w:t>
        </w:r>
      </w:hyperlink>
      <w:r w:rsidRPr="00E260F4">
        <w:rPr>
          <w:rFonts w:ascii="Arial" w:eastAsia="Times New Roman" w:hAnsi="Arial" w:cs="Arial"/>
          <w:color w:val="000000" w:themeColor="text1"/>
          <w:sz w:val="24"/>
          <w:szCs w:val="24"/>
          <w:lang w:val="es-ES"/>
        </w:rPr>
        <w:t>) contribuyeron al desarrollo de la democracia ateniense. Los historiadores discrepan sobre quién fue el responsable de la creación de cada una de las instituciones, y cuáles de entre ellas representó más fielmente un movimiento verdaderamente democrático. Lo más habitual es tomar como referencia de inicio de la democracia a Clístenes, puesto que la constitución de Solón fue abolida y sustituida por la </w:t>
      </w:r>
      <w:hyperlink r:id="rId29" w:tooltip="Tiranía (Grecia)" w:history="1">
        <w:r w:rsidRPr="00DB18CE">
          <w:rPr>
            <w:rFonts w:ascii="Arial" w:eastAsia="Times New Roman" w:hAnsi="Arial" w:cs="Arial"/>
            <w:color w:val="000000" w:themeColor="text1"/>
            <w:sz w:val="24"/>
            <w:szCs w:val="24"/>
            <w:lang w:val="es-ES"/>
          </w:rPr>
          <w:t>tiranía</w:t>
        </w:r>
      </w:hyperlink>
      <w:r w:rsidRPr="00E260F4">
        <w:rPr>
          <w:rFonts w:ascii="Arial" w:eastAsia="Times New Roman" w:hAnsi="Arial" w:cs="Arial"/>
          <w:color w:val="000000" w:themeColor="text1"/>
          <w:sz w:val="24"/>
          <w:szCs w:val="24"/>
          <w:lang w:val="es-ES"/>
        </w:rPr>
        <w:t> de </w:t>
      </w:r>
      <w:hyperlink r:id="rId30" w:tooltip="Pisístrato" w:history="1">
        <w:r w:rsidRPr="00DB18CE">
          <w:rPr>
            <w:rFonts w:ascii="Arial" w:eastAsia="Times New Roman" w:hAnsi="Arial" w:cs="Arial"/>
            <w:color w:val="000000" w:themeColor="text1"/>
            <w:sz w:val="24"/>
            <w:szCs w:val="24"/>
            <w:lang w:val="es-ES"/>
          </w:rPr>
          <w:t>Pisístrato</w:t>
        </w:r>
      </w:hyperlink>
      <w:r w:rsidRPr="00E260F4">
        <w:rPr>
          <w:rFonts w:ascii="Arial" w:eastAsia="Times New Roman" w:hAnsi="Arial" w:cs="Arial"/>
          <w:color w:val="000000" w:themeColor="text1"/>
          <w:sz w:val="24"/>
          <w:szCs w:val="24"/>
          <w:lang w:val="es-ES"/>
        </w:rPr>
        <w:t>, mientras que Efialtes revisó la constitución de Clístenes de una forma relativamente pacífica</w:t>
      </w:r>
    </w:p>
    <w:p w:rsidR="00E260F4" w:rsidRPr="00DB18CE" w:rsidRDefault="00E260F4" w:rsidP="00E260F4">
      <w:pPr>
        <w:spacing w:before="120" w:after="120" w:line="240" w:lineRule="auto"/>
        <w:rPr>
          <w:rFonts w:ascii="Arial" w:eastAsia="Times New Roman" w:hAnsi="Arial" w:cs="Arial"/>
          <w:color w:val="000000" w:themeColor="text1"/>
          <w:sz w:val="24"/>
          <w:szCs w:val="24"/>
          <w:lang w:val="es-ES"/>
        </w:rPr>
      </w:pPr>
      <w:r w:rsidRPr="00E260F4">
        <w:rPr>
          <w:rFonts w:ascii="Arial" w:eastAsia="Times New Roman" w:hAnsi="Arial" w:cs="Arial"/>
          <w:color w:val="000000" w:themeColor="text1"/>
          <w:sz w:val="24"/>
          <w:szCs w:val="24"/>
          <w:lang w:val="es-ES"/>
        </w:rPr>
        <w:t>Sin embargo, el líder democrático más conocido y longevo fue </w:t>
      </w:r>
      <w:hyperlink r:id="rId31" w:tooltip="Pericles" w:history="1">
        <w:r w:rsidRPr="00DB18CE">
          <w:rPr>
            <w:rFonts w:ascii="Arial" w:eastAsia="Times New Roman" w:hAnsi="Arial" w:cs="Arial"/>
            <w:color w:val="000000" w:themeColor="text1"/>
            <w:sz w:val="24"/>
            <w:szCs w:val="24"/>
            <w:lang w:val="es-ES"/>
          </w:rPr>
          <w:t>Pericles</w:t>
        </w:r>
      </w:hyperlink>
      <w:r w:rsidRPr="00E260F4">
        <w:rPr>
          <w:rFonts w:ascii="Arial" w:eastAsia="Times New Roman" w:hAnsi="Arial" w:cs="Arial"/>
          <w:color w:val="000000" w:themeColor="text1"/>
          <w:sz w:val="24"/>
          <w:szCs w:val="24"/>
          <w:lang w:val="es-ES"/>
        </w:rPr>
        <w:t>; después de su muerte, el régimen democrático ateniense fue interrumpido dos veces por la revolución oligárquica hacia el final de la </w:t>
      </w:r>
      <w:hyperlink r:id="rId32" w:tooltip="Guerra del Peloponeso" w:history="1">
        <w:r w:rsidRPr="00DB18CE">
          <w:rPr>
            <w:rFonts w:ascii="Arial" w:eastAsia="Times New Roman" w:hAnsi="Arial" w:cs="Arial"/>
            <w:color w:val="000000" w:themeColor="text1"/>
            <w:sz w:val="24"/>
            <w:szCs w:val="24"/>
            <w:lang w:val="es-ES"/>
          </w:rPr>
          <w:t>Guerra del Peloponeso</w:t>
        </w:r>
      </w:hyperlink>
      <w:r w:rsidRPr="00E260F4">
        <w:rPr>
          <w:rFonts w:ascii="Arial" w:eastAsia="Times New Roman" w:hAnsi="Arial" w:cs="Arial"/>
          <w:color w:val="000000" w:themeColor="text1"/>
          <w:sz w:val="24"/>
          <w:szCs w:val="24"/>
          <w:lang w:val="es-ES"/>
        </w:rPr>
        <w:t>. El sistema democrático fue modificado ligeramente después de ser restaurado gracias a </w:t>
      </w:r>
      <w:hyperlink r:id="rId33" w:tooltip="Euclides (arconte)" w:history="1">
        <w:r w:rsidRPr="00DB18CE">
          <w:rPr>
            <w:rFonts w:ascii="Arial" w:eastAsia="Times New Roman" w:hAnsi="Arial" w:cs="Arial"/>
            <w:color w:val="000000" w:themeColor="text1"/>
            <w:sz w:val="24"/>
            <w:szCs w:val="24"/>
            <w:lang w:val="es-ES"/>
          </w:rPr>
          <w:t>Euclides</w:t>
        </w:r>
      </w:hyperlink>
      <w:r w:rsidRPr="00E260F4">
        <w:rPr>
          <w:rFonts w:ascii="Arial" w:eastAsia="Times New Roman" w:hAnsi="Arial" w:cs="Arial"/>
          <w:color w:val="000000" w:themeColor="text1"/>
          <w:sz w:val="24"/>
          <w:szCs w:val="24"/>
          <w:lang w:val="es-ES"/>
        </w:rPr>
        <w:t>; de hecho, la mayoría de las descripciones detalladas del sistema datan de esta época y no del sistema original de Pericles. Fue suprimido por los macedonios en </w:t>
      </w:r>
      <w:hyperlink r:id="rId34" w:tooltip="322 a. C." w:history="1">
        <w:r w:rsidRPr="00DB18CE">
          <w:rPr>
            <w:rFonts w:ascii="Arial" w:eastAsia="Times New Roman" w:hAnsi="Arial" w:cs="Arial"/>
            <w:color w:val="000000" w:themeColor="text1"/>
            <w:sz w:val="24"/>
            <w:szCs w:val="24"/>
            <w:lang w:val="es-ES"/>
          </w:rPr>
          <w:t>322 a. C.</w:t>
        </w:r>
      </w:hyperlink>
    </w:p>
    <w:p w:rsidR="00E260F4" w:rsidRPr="00DB18CE" w:rsidRDefault="00E260F4" w:rsidP="00E260F4">
      <w:pPr>
        <w:pStyle w:val="Ttulo3"/>
        <w:shd w:val="clear" w:color="auto" w:fill="FFFFFF"/>
        <w:spacing w:before="72" w:after="60"/>
        <w:rPr>
          <w:rFonts w:ascii="Arial" w:hAnsi="Arial" w:cs="Arial"/>
          <w:color w:val="000000" w:themeColor="text1"/>
          <w:lang w:val="es-MX"/>
        </w:rPr>
      </w:pPr>
      <w:r w:rsidRPr="00DB18CE">
        <w:rPr>
          <w:rStyle w:val="mw-headline"/>
          <w:rFonts w:ascii="Arial" w:hAnsi="Arial" w:cs="Arial"/>
          <w:color w:val="000000" w:themeColor="text1"/>
          <w:lang w:val="es-MX"/>
        </w:rPr>
        <w:t>Tamaño y composición de la población ateniense</w:t>
      </w:r>
    </w:p>
    <w:p w:rsidR="00E260F4" w:rsidRPr="00DB18CE" w:rsidRDefault="00E260F4" w:rsidP="00E260F4">
      <w:pPr>
        <w:shd w:val="clear" w:color="auto" w:fill="F8F9FA"/>
        <w:jc w:val="center"/>
        <w:rPr>
          <w:rFonts w:ascii="Arial" w:hAnsi="Arial" w:cs="Arial"/>
          <w:color w:val="000000" w:themeColor="text1"/>
          <w:sz w:val="24"/>
          <w:szCs w:val="24"/>
        </w:rPr>
      </w:pPr>
      <w:r w:rsidRPr="00DB18CE">
        <w:rPr>
          <w:rFonts w:ascii="Arial" w:hAnsi="Arial" w:cs="Arial"/>
          <w:noProof/>
          <w:color w:val="000000" w:themeColor="text1"/>
          <w:sz w:val="24"/>
          <w:szCs w:val="24"/>
        </w:rPr>
        <w:drawing>
          <wp:inline distT="0" distB="0" distL="0" distR="0" wp14:anchorId="5E3523EC" wp14:editId="37B00BCC">
            <wp:extent cx="5339533" cy="1225550"/>
            <wp:effectExtent l="0" t="0" r="0" b="0"/>
            <wp:docPr id="5" name="Imagen 5" descr="https://upload.wikimedia.org/wikipedia/commons/thumb/8/8f/Sistemas_pol%C3%ADticos_Grecia_Antigua.JPG/700px-Sistemas_pol%C3%ADticos_Grecia_Antigua.JPG">
              <a:hlinkClick xmlns:a="http://schemas.openxmlformats.org/drawingml/2006/main" r:id="rId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upload.wikimedia.org/wikipedia/commons/thumb/8/8f/Sistemas_pol%C3%ADticos_Grecia_Antigua.JPG/700px-Sistemas_pol%C3%ADticos_Grecia_Antigua.JPG">
                      <a:hlinkClick r:id="rId35"/>
                    </pic:cNvPr>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363125" cy="1230965"/>
                    </a:xfrm>
                    <a:prstGeom prst="rect">
                      <a:avLst/>
                    </a:prstGeom>
                    <a:noFill/>
                    <a:ln>
                      <a:noFill/>
                    </a:ln>
                  </pic:spPr>
                </pic:pic>
              </a:graphicData>
            </a:graphic>
          </wp:inline>
        </w:drawing>
      </w:r>
    </w:p>
    <w:p w:rsidR="00E260F4" w:rsidRPr="00DB18CE" w:rsidRDefault="00E260F4" w:rsidP="00E260F4">
      <w:pPr>
        <w:shd w:val="clear" w:color="auto" w:fill="F8F9FA"/>
        <w:spacing w:line="336" w:lineRule="atLeast"/>
        <w:rPr>
          <w:rFonts w:ascii="Arial" w:hAnsi="Arial" w:cs="Arial"/>
          <w:b/>
          <w:color w:val="000000" w:themeColor="text1"/>
          <w:sz w:val="24"/>
          <w:szCs w:val="24"/>
          <w:lang w:val="es-MX"/>
        </w:rPr>
      </w:pPr>
      <w:r w:rsidRPr="00DB18CE">
        <w:rPr>
          <w:rFonts w:ascii="Arial" w:hAnsi="Arial" w:cs="Arial"/>
          <w:b/>
          <w:color w:val="000000" w:themeColor="text1"/>
          <w:sz w:val="24"/>
          <w:szCs w:val="24"/>
          <w:lang w:val="es-MX"/>
        </w:rPr>
        <w:t>Esquema de los </w:t>
      </w:r>
      <w:hyperlink r:id="rId37" w:tooltip="Sistema político" w:history="1">
        <w:r w:rsidRPr="00DB18CE">
          <w:rPr>
            <w:rStyle w:val="Hipervnculo"/>
            <w:rFonts w:ascii="Arial" w:hAnsi="Arial" w:cs="Arial"/>
            <w:b/>
            <w:color w:val="000000" w:themeColor="text1"/>
            <w:sz w:val="24"/>
            <w:szCs w:val="24"/>
            <w:u w:val="none"/>
            <w:lang w:val="es-MX"/>
          </w:rPr>
          <w:t>sistemas políticos</w:t>
        </w:r>
      </w:hyperlink>
      <w:r w:rsidRPr="00DB18CE">
        <w:rPr>
          <w:rFonts w:ascii="Arial" w:hAnsi="Arial" w:cs="Arial"/>
          <w:b/>
          <w:color w:val="000000" w:themeColor="text1"/>
          <w:sz w:val="24"/>
          <w:szCs w:val="24"/>
          <w:lang w:val="es-MX"/>
        </w:rPr>
        <w:t> de la </w:t>
      </w:r>
      <w:hyperlink r:id="rId38" w:tooltip="Antigua Grecia" w:history="1">
        <w:r w:rsidRPr="00DB18CE">
          <w:rPr>
            <w:rStyle w:val="Hipervnculo"/>
            <w:rFonts w:ascii="Arial" w:hAnsi="Arial" w:cs="Arial"/>
            <w:b/>
            <w:color w:val="000000" w:themeColor="text1"/>
            <w:sz w:val="24"/>
            <w:szCs w:val="24"/>
            <w:u w:val="none"/>
            <w:lang w:val="es-MX"/>
          </w:rPr>
          <w:t>Antigua Grecia</w:t>
        </w:r>
      </w:hyperlink>
      <w:r w:rsidRPr="00DB18CE">
        <w:rPr>
          <w:rFonts w:ascii="Arial" w:hAnsi="Arial" w:cs="Arial"/>
          <w:b/>
          <w:color w:val="000000" w:themeColor="text1"/>
          <w:sz w:val="24"/>
          <w:szCs w:val="24"/>
          <w:lang w:val="es-MX"/>
        </w:rPr>
        <w:t>.</w:t>
      </w:r>
    </w:p>
    <w:p w:rsidR="00E260F4" w:rsidRPr="00DB18CE" w:rsidRDefault="00E260F4" w:rsidP="00E260F4">
      <w:pPr>
        <w:pStyle w:val="NormalWeb"/>
        <w:shd w:val="clear" w:color="auto" w:fill="FFFFFF"/>
        <w:spacing w:before="120" w:beforeAutospacing="0" w:after="120" w:afterAutospacing="0"/>
        <w:rPr>
          <w:rFonts w:ascii="Arial" w:hAnsi="Arial" w:cs="Arial"/>
          <w:color w:val="000000" w:themeColor="text1"/>
          <w:lang w:val="es-MX"/>
        </w:rPr>
      </w:pPr>
      <w:r w:rsidRPr="00DB18CE">
        <w:rPr>
          <w:rFonts w:ascii="Arial" w:hAnsi="Arial" w:cs="Arial"/>
          <w:color w:val="000000" w:themeColor="text1"/>
          <w:lang w:val="es-MX"/>
        </w:rPr>
        <w:lastRenderedPageBreak/>
        <w:br/>
        <w:t>Las estimaciones sobre la población de la antigua Atenas varían. Durante el </w:t>
      </w:r>
      <w:hyperlink r:id="rId39" w:tooltip="Siglo IV a. C." w:history="1">
        <w:r w:rsidRPr="00DB18CE">
          <w:rPr>
            <w:rStyle w:val="Hipervnculo"/>
            <w:rFonts w:ascii="Arial" w:hAnsi="Arial" w:cs="Arial"/>
            <w:color w:val="000000" w:themeColor="text1"/>
            <w:u w:val="none"/>
            <w:lang w:val="es-MX"/>
          </w:rPr>
          <w:t>siglo IV a. C.</w:t>
        </w:r>
      </w:hyperlink>
      <w:r w:rsidRPr="00DB18CE">
        <w:rPr>
          <w:rFonts w:ascii="Arial" w:hAnsi="Arial" w:cs="Arial"/>
          <w:color w:val="000000" w:themeColor="text1"/>
          <w:lang w:val="es-MX"/>
        </w:rPr>
        <w:t>, en el Ática bien pudieron haber existido entre 250 000 y 300 000 personas. Las familias de los </w:t>
      </w:r>
      <w:hyperlink r:id="rId40" w:tooltip="Ciudadano en la Antigua Grecia" w:history="1">
        <w:r w:rsidRPr="00DB18CE">
          <w:rPr>
            <w:rStyle w:val="Hipervnculo"/>
            <w:rFonts w:ascii="Arial" w:hAnsi="Arial" w:cs="Arial"/>
            <w:color w:val="000000" w:themeColor="text1"/>
            <w:u w:val="none"/>
            <w:lang w:val="es-MX"/>
          </w:rPr>
          <w:t>ciudadanos</w:t>
        </w:r>
      </w:hyperlink>
      <w:r w:rsidRPr="00DB18CE">
        <w:rPr>
          <w:rFonts w:ascii="Arial" w:hAnsi="Arial" w:cs="Arial"/>
          <w:color w:val="000000" w:themeColor="text1"/>
          <w:lang w:val="es-MX"/>
        </w:rPr>
        <w:t> podrían haber ascendido a 100 000 personas y entre ellas, los varones adultos, que tenían derecho a votar en la </w:t>
      </w:r>
      <w:hyperlink r:id="rId41" w:tooltip="Ekklesía" w:history="1">
        <w:r w:rsidRPr="00DB18CE">
          <w:rPr>
            <w:rStyle w:val="Hipervnculo"/>
            <w:rFonts w:ascii="Arial" w:hAnsi="Arial" w:cs="Arial"/>
            <w:color w:val="000000" w:themeColor="text1"/>
            <w:u w:val="none"/>
            <w:lang w:val="es-MX"/>
          </w:rPr>
          <w:t>Asamblea</w:t>
        </w:r>
      </w:hyperlink>
      <w:r w:rsidRPr="00DB18CE">
        <w:rPr>
          <w:rFonts w:ascii="Arial" w:hAnsi="Arial" w:cs="Arial"/>
          <w:color w:val="000000" w:themeColor="text1"/>
          <w:lang w:val="es-MX"/>
        </w:rPr>
        <w:t>, serían unos 30 000. A mediados del </w:t>
      </w:r>
      <w:hyperlink r:id="rId42" w:tooltip="Siglo V a. C." w:history="1">
        <w:r w:rsidRPr="00DB18CE">
          <w:rPr>
            <w:rStyle w:val="Hipervnculo"/>
            <w:rFonts w:ascii="Arial" w:hAnsi="Arial" w:cs="Arial"/>
            <w:color w:val="000000" w:themeColor="text1"/>
            <w:u w:val="none"/>
            <w:lang w:val="es-MX"/>
          </w:rPr>
          <w:t>siglo V a. C.</w:t>
        </w:r>
      </w:hyperlink>
      <w:r w:rsidRPr="00DB18CE">
        <w:rPr>
          <w:rFonts w:ascii="Arial" w:hAnsi="Arial" w:cs="Arial"/>
          <w:color w:val="000000" w:themeColor="text1"/>
          <w:lang w:val="es-MX"/>
        </w:rPr>
        <w:t>, el número de varones adultos con la condición de ciudadanos pudo haber llegado a los 60 000, pero este número se redujo de manera brusca durante la </w:t>
      </w:r>
      <w:hyperlink r:id="rId43" w:tooltip="Guerra del Peloponeso" w:history="1">
        <w:r w:rsidRPr="00DB18CE">
          <w:rPr>
            <w:rStyle w:val="Hipervnculo"/>
            <w:rFonts w:ascii="Arial" w:hAnsi="Arial" w:cs="Arial"/>
            <w:color w:val="000000" w:themeColor="text1"/>
            <w:u w:val="none"/>
            <w:lang w:val="es-MX"/>
          </w:rPr>
          <w:t>Guerra del Peloponeso</w:t>
        </w:r>
      </w:hyperlink>
      <w:r w:rsidRPr="00DB18CE">
        <w:rPr>
          <w:rFonts w:ascii="Arial" w:hAnsi="Arial" w:cs="Arial"/>
          <w:color w:val="000000" w:themeColor="text1"/>
          <w:lang w:val="es-MX"/>
        </w:rPr>
        <w:t>. Esta reducción terminó siendo permanente debido a la introducción de una definición más excluyente de la condición de ciudadano.</w:t>
      </w:r>
    </w:p>
    <w:p w:rsidR="00E260F4" w:rsidRPr="00DB18CE" w:rsidRDefault="00E260F4" w:rsidP="00E260F4">
      <w:pPr>
        <w:pStyle w:val="NormalWeb"/>
        <w:shd w:val="clear" w:color="auto" w:fill="FFFFFF"/>
        <w:spacing w:before="120" w:beforeAutospacing="0" w:after="120" w:afterAutospacing="0"/>
        <w:rPr>
          <w:rFonts w:ascii="Arial" w:hAnsi="Arial" w:cs="Arial"/>
          <w:color w:val="000000" w:themeColor="text1"/>
          <w:lang w:val="es-MX"/>
        </w:rPr>
      </w:pPr>
      <w:r w:rsidRPr="00DB18CE">
        <w:rPr>
          <w:rFonts w:ascii="Arial" w:hAnsi="Arial" w:cs="Arial"/>
          <w:color w:val="000000" w:themeColor="text1"/>
          <w:lang w:val="es-MX"/>
        </w:rPr>
        <w:t>Es útil destacar que en el mundo de las ciudades-estado griegas, Atenas era enorme: la mayor parte de las mil ciudades griegas probablemente albergaban solamente a un promedio de 1000 a 1500 ciudadanos varones adultos. Corinto, una potencia de la época, tenía a lo sumo 15 000.</w:t>
      </w:r>
    </w:p>
    <w:p w:rsidR="00E260F4" w:rsidRPr="00DB18CE" w:rsidRDefault="00E260F4" w:rsidP="00E260F4">
      <w:pPr>
        <w:pStyle w:val="NormalWeb"/>
        <w:shd w:val="clear" w:color="auto" w:fill="FFFFFF"/>
        <w:spacing w:before="120" w:beforeAutospacing="0" w:after="120" w:afterAutospacing="0"/>
        <w:rPr>
          <w:rFonts w:ascii="Arial" w:hAnsi="Arial" w:cs="Arial"/>
          <w:color w:val="000000" w:themeColor="text1"/>
          <w:lang w:val="es-MX"/>
        </w:rPr>
      </w:pPr>
      <w:r w:rsidRPr="00DB18CE">
        <w:rPr>
          <w:rFonts w:ascii="Arial" w:hAnsi="Arial" w:cs="Arial"/>
          <w:color w:val="000000" w:themeColor="text1"/>
          <w:lang w:val="es-MX"/>
        </w:rPr>
        <w:t>Los no ciudadanos de la población fueron divididos entre los extranjeros residentes (</w:t>
      </w:r>
      <w:hyperlink r:id="rId44" w:tooltip="Meteco" w:history="1">
        <w:r w:rsidRPr="00DB18CE">
          <w:rPr>
            <w:rStyle w:val="Hipervnculo"/>
            <w:rFonts w:ascii="Arial" w:hAnsi="Arial" w:cs="Arial"/>
            <w:color w:val="000000" w:themeColor="text1"/>
            <w:u w:val="none"/>
            <w:lang w:val="es-MX"/>
          </w:rPr>
          <w:t>metecos</w:t>
        </w:r>
      </w:hyperlink>
      <w:r w:rsidRPr="00DB18CE">
        <w:rPr>
          <w:rFonts w:ascii="Arial" w:hAnsi="Arial" w:cs="Arial"/>
          <w:color w:val="000000" w:themeColor="text1"/>
          <w:lang w:val="es-MX"/>
        </w:rPr>
        <w:t>) y los </w:t>
      </w:r>
      <w:hyperlink r:id="rId45" w:tooltip="Esclavitud en la Antigua Grecia" w:history="1">
        <w:r w:rsidRPr="00DB18CE">
          <w:rPr>
            <w:rStyle w:val="Hipervnculo"/>
            <w:rFonts w:ascii="Arial" w:hAnsi="Arial" w:cs="Arial"/>
            <w:color w:val="000000" w:themeColor="text1"/>
            <w:u w:val="none"/>
            <w:lang w:val="es-MX"/>
          </w:rPr>
          <w:t>esclavos</w:t>
        </w:r>
      </w:hyperlink>
      <w:r w:rsidRPr="00DB18CE">
        <w:rPr>
          <w:rFonts w:ascii="Arial" w:hAnsi="Arial" w:cs="Arial"/>
          <w:color w:val="000000" w:themeColor="text1"/>
          <w:lang w:val="es-MX"/>
        </w:rPr>
        <w:t>, estos últimos quizás algo más numerosos. Alrededor de </w:t>
      </w:r>
      <w:hyperlink r:id="rId46" w:tooltip="Años 330 a. C." w:history="1">
        <w:r w:rsidRPr="00DB18CE">
          <w:rPr>
            <w:rStyle w:val="Hipervnculo"/>
            <w:rFonts w:ascii="Arial" w:hAnsi="Arial" w:cs="Arial"/>
            <w:color w:val="000000" w:themeColor="text1"/>
            <w:u w:val="none"/>
            <w:lang w:val="es-MX"/>
          </w:rPr>
          <w:t>338 a. C.</w:t>
        </w:r>
      </w:hyperlink>
      <w:r w:rsidRPr="00DB18CE">
        <w:rPr>
          <w:rFonts w:ascii="Arial" w:hAnsi="Arial" w:cs="Arial"/>
          <w:color w:val="000000" w:themeColor="text1"/>
          <w:lang w:val="es-MX"/>
        </w:rPr>
        <w:t> el orador </w:t>
      </w:r>
      <w:hyperlink r:id="rId47" w:tooltip="Hipérides" w:history="1">
        <w:r w:rsidRPr="00DB18CE">
          <w:rPr>
            <w:rStyle w:val="Hipervnculo"/>
            <w:rFonts w:ascii="Arial" w:hAnsi="Arial" w:cs="Arial"/>
            <w:color w:val="000000" w:themeColor="text1"/>
            <w:u w:val="none"/>
            <w:lang w:val="es-MX"/>
          </w:rPr>
          <w:t>Hipérides</w:t>
        </w:r>
      </w:hyperlink>
      <w:r w:rsidRPr="00DB18CE">
        <w:rPr>
          <w:rFonts w:ascii="Arial" w:hAnsi="Arial" w:cs="Arial"/>
          <w:color w:val="000000" w:themeColor="text1"/>
          <w:lang w:val="es-MX"/>
        </w:rPr>
        <w:t> afirmó que había unos 150.000 esclavos en el </w:t>
      </w:r>
      <w:hyperlink r:id="rId48" w:tooltip="Ática" w:history="1">
        <w:r w:rsidRPr="00DB18CE">
          <w:rPr>
            <w:rStyle w:val="Hipervnculo"/>
            <w:rFonts w:ascii="Arial" w:hAnsi="Arial" w:cs="Arial"/>
            <w:color w:val="000000" w:themeColor="text1"/>
            <w:u w:val="none"/>
            <w:lang w:val="es-MX"/>
          </w:rPr>
          <w:t>Ática</w:t>
        </w:r>
      </w:hyperlink>
      <w:r w:rsidRPr="00DB18CE">
        <w:rPr>
          <w:rFonts w:ascii="Arial" w:hAnsi="Arial" w:cs="Arial"/>
          <w:color w:val="000000" w:themeColor="text1"/>
          <w:lang w:val="es-MX"/>
        </w:rPr>
        <w:t>, aunque esta cifra no fuera probablemente más que una estimación: los esclavos excedían en número a los ciudadanos pero no en una proporción tan grande.</w:t>
      </w:r>
    </w:p>
    <w:p w:rsidR="00E260F4" w:rsidRPr="00DB18CE" w:rsidRDefault="00E260F4" w:rsidP="00E260F4">
      <w:pPr>
        <w:pStyle w:val="Ttulo3"/>
        <w:shd w:val="clear" w:color="auto" w:fill="FFFFFF"/>
        <w:spacing w:before="72" w:after="60"/>
        <w:rPr>
          <w:rFonts w:ascii="Arial" w:hAnsi="Arial" w:cs="Arial"/>
          <w:b/>
          <w:color w:val="000000" w:themeColor="text1"/>
          <w:lang w:val="es-MX"/>
        </w:rPr>
      </w:pPr>
      <w:r w:rsidRPr="00DB18CE">
        <w:rPr>
          <w:rStyle w:val="mw-headline"/>
          <w:rFonts w:ascii="Arial" w:hAnsi="Arial" w:cs="Arial"/>
          <w:b/>
          <w:color w:val="000000" w:themeColor="text1"/>
          <w:lang w:val="es-MX"/>
        </w:rPr>
        <w:t>Ciudadanía en Atenas y el derecho al voto</w:t>
      </w:r>
    </w:p>
    <w:p w:rsidR="00E260F4" w:rsidRPr="00DB18CE" w:rsidRDefault="00E260F4" w:rsidP="00E260F4">
      <w:pPr>
        <w:pStyle w:val="NormalWeb"/>
        <w:shd w:val="clear" w:color="auto" w:fill="FFFFFF"/>
        <w:spacing w:before="120" w:beforeAutospacing="0" w:after="120" w:afterAutospacing="0"/>
        <w:rPr>
          <w:rFonts w:ascii="Arial" w:hAnsi="Arial" w:cs="Arial"/>
          <w:color w:val="000000" w:themeColor="text1"/>
          <w:lang w:val="es-MX"/>
        </w:rPr>
      </w:pPr>
      <w:r w:rsidRPr="00DB18CE">
        <w:rPr>
          <w:rFonts w:ascii="Arial" w:hAnsi="Arial" w:cs="Arial"/>
          <w:color w:val="000000" w:themeColor="text1"/>
          <w:lang w:val="es-MX"/>
        </w:rPr>
        <w:t>Solamente los varones adultos que fuesen ciudadanos y atenienses, y que hubiesen terminado su entrenamiento militar como </w:t>
      </w:r>
      <w:hyperlink r:id="rId49" w:anchor="Organizaci%C3%B3n_militar_de_Atenas:_la_efeb%C3%ADa" w:tooltip="Guerra en la Antigua Grecia" w:history="1">
        <w:r w:rsidRPr="00DB18CE">
          <w:rPr>
            <w:rStyle w:val="Hipervnculo"/>
            <w:rFonts w:ascii="Arial" w:hAnsi="Arial" w:cs="Arial"/>
            <w:color w:val="000000" w:themeColor="text1"/>
            <w:u w:val="none"/>
            <w:lang w:val="es-MX"/>
          </w:rPr>
          <w:t>efebos</w:t>
        </w:r>
      </w:hyperlink>
      <w:r w:rsidRPr="00DB18CE">
        <w:rPr>
          <w:rFonts w:ascii="Arial" w:hAnsi="Arial" w:cs="Arial"/>
          <w:color w:val="000000" w:themeColor="text1"/>
          <w:lang w:val="es-MX"/>
        </w:rPr>
        <w:t>, tenían derecho a votar en Atenas. Esto excluía a una mayoría de la población, a saber: esclavos, niños, mujeres y metecos. También se rechazó a los ciudadanos cuyos derechos estuviesen en suspensión (típicamente por la </w:t>
      </w:r>
      <w:r w:rsidRPr="00DB18CE">
        <w:rPr>
          <w:rFonts w:ascii="Arial" w:hAnsi="Arial" w:cs="Arial"/>
          <w:i/>
          <w:iCs/>
          <w:color w:val="000000" w:themeColor="text1"/>
          <w:lang w:val="es-MX"/>
        </w:rPr>
        <w:t>atimia</w:t>
      </w:r>
      <w:r w:rsidRPr="00DB18CE">
        <w:rPr>
          <w:rFonts w:ascii="Arial" w:hAnsi="Arial" w:cs="Arial"/>
          <w:color w:val="000000" w:themeColor="text1"/>
          <w:lang w:val="es-MX"/>
        </w:rPr>
        <w:t xml:space="preserve">, consistente en no haber pagado una deuda a la ciudad); para algunos atenienses esto significaba la incapacitación permanente (e incluso hereditaria). No obstante, al contrario que en las sociedades oligárquicas, no había requisitos de posesión de riquezas o propiedades que limitaran el acceso a la ciudadanía (las clases económicas de </w:t>
      </w:r>
      <w:r w:rsidRPr="00DB18CE">
        <w:rPr>
          <w:rFonts w:ascii="Arial" w:hAnsi="Arial" w:cs="Arial"/>
          <w:color w:val="000000" w:themeColor="text1"/>
          <w:lang w:val="es-MX"/>
        </w:rPr>
        <w:lastRenderedPageBreak/>
        <w:t>la constitución de Solón permanecían en la legislación, pero eran papel mojado).</w:t>
      </w:r>
    </w:p>
    <w:p w:rsidR="00E260F4" w:rsidRPr="00DB18CE" w:rsidRDefault="00E260F4" w:rsidP="00E260F4">
      <w:pPr>
        <w:pStyle w:val="NormalWeb"/>
        <w:shd w:val="clear" w:color="auto" w:fill="FFFFFF"/>
        <w:spacing w:before="120" w:beforeAutospacing="0" w:after="120" w:afterAutospacing="0"/>
        <w:rPr>
          <w:rFonts w:ascii="Arial" w:hAnsi="Arial" w:cs="Arial"/>
          <w:color w:val="000000" w:themeColor="text1"/>
          <w:lang w:val="es-MX"/>
        </w:rPr>
      </w:pPr>
      <w:r w:rsidRPr="00DB18CE">
        <w:rPr>
          <w:rFonts w:ascii="Arial" w:hAnsi="Arial" w:cs="Arial"/>
          <w:color w:val="000000" w:themeColor="text1"/>
          <w:lang w:val="es-MX"/>
        </w:rPr>
        <w:t>A pesar del ancestral y exclusivo concepto de ciudadanía que se mantuvo en las </w:t>
      </w:r>
      <w:hyperlink r:id="rId50" w:tooltip="Polis" w:history="1">
        <w:r w:rsidRPr="00DB18CE">
          <w:rPr>
            <w:rStyle w:val="Hipervnculo"/>
            <w:rFonts w:ascii="Arial" w:hAnsi="Arial" w:cs="Arial"/>
            <w:color w:val="000000" w:themeColor="text1"/>
            <w:u w:val="none"/>
            <w:lang w:val="es-MX"/>
          </w:rPr>
          <w:t>ciudades-estado griegas</w:t>
        </w:r>
      </w:hyperlink>
      <w:r w:rsidRPr="00DB18CE">
        <w:rPr>
          <w:rFonts w:ascii="Arial" w:hAnsi="Arial" w:cs="Arial"/>
          <w:color w:val="000000" w:themeColor="text1"/>
          <w:lang w:val="es-MX"/>
        </w:rPr>
        <w:t>, una porción relativamente grande de la población participó en el gobierno de Atenas y de otras democracias similares. En Atenas algunos ciudadanos eran mucho más activos que otros, pero el gran número de personas que se requería solo para que el sistema funcionase atestigua la enorme participación que se daba entre los que tenían derecho a ello, cantidades que exceden de lejos las de cualquier democracia de hoy en día.</w:t>
      </w:r>
      <w:hyperlink r:id="rId51" w:anchor="cite_note-3" w:history="1">
        <w:r w:rsidRPr="00DB18CE">
          <w:rPr>
            <w:rStyle w:val="Hipervnculo"/>
            <w:rFonts w:ascii="Arial" w:hAnsi="Arial" w:cs="Arial"/>
            <w:color w:val="000000" w:themeColor="text1"/>
            <w:u w:val="none"/>
            <w:vertAlign w:val="superscript"/>
            <w:lang w:val="es-MX"/>
          </w:rPr>
          <w:t>3</w:t>
        </w:r>
      </w:hyperlink>
      <w:r w:rsidRPr="00DB18CE">
        <w:rPr>
          <w:rFonts w:ascii="Arial" w:hAnsi="Arial" w:cs="Arial"/>
          <w:color w:val="000000" w:themeColor="text1"/>
          <w:lang w:val="es-MX"/>
        </w:rPr>
        <w:t>​</w:t>
      </w:r>
    </w:p>
    <w:p w:rsidR="00E260F4" w:rsidRPr="00DB18CE" w:rsidRDefault="00E260F4" w:rsidP="00E260F4">
      <w:pPr>
        <w:pStyle w:val="NormalWeb"/>
        <w:shd w:val="clear" w:color="auto" w:fill="FFFFFF"/>
        <w:spacing w:before="120" w:beforeAutospacing="0" w:after="120" w:afterAutospacing="0"/>
        <w:rPr>
          <w:rFonts w:ascii="Arial" w:hAnsi="Arial" w:cs="Arial"/>
          <w:color w:val="000000" w:themeColor="text1"/>
          <w:lang w:val="es-MX"/>
        </w:rPr>
      </w:pPr>
      <w:r w:rsidRPr="00DB18CE">
        <w:rPr>
          <w:rFonts w:ascii="Arial" w:hAnsi="Arial" w:cs="Arial"/>
          <w:color w:val="000000" w:themeColor="text1"/>
          <w:lang w:val="es-MX"/>
        </w:rPr>
        <w:t>Los ciudadanos atenienses debían ser descendientes legítimos de otros ciudadanos –después de las reformas de Pericles y de </w:t>
      </w:r>
      <w:hyperlink r:id="rId52" w:tooltip="Cimón de Atenas" w:history="1">
        <w:r w:rsidRPr="00DB18CE">
          <w:rPr>
            <w:rStyle w:val="Hipervnculo"/>
            <w:rFonts w:ascii="Arial" w:hAnsi="Arial" w:cs="Arial"/>
            <w:color w:val="000000" w:themeColor="text1"/>
            <w:u w:val="none"/>
            <w:lang w:val="es-MX"/>
          </w:rPr>
          <w:t>Cimón</w:t>
        </w:r>
      </w:hyperlink>
      <w:r w:rsidRPr="00DB18CE">
        <w:rPr>
          <w:rFonts w:ascii="Arial" w:hAnsi="Arial" w:cs="Arial"/>
          <w:color w:val="000000" w:themeColor="text1"/>
          <w:lang w:val="es-MX"/>
        </w:rPr>
        <w:t> en </w:t>
      </w:r>
      <w:hyperlink r:id="rId53" w:tooltip="Años 450 a. C." w:history="1">
        <w:r w:rsidRPr="00DB18CE">
          <w:rPr>
            <w:rStyle w:val="Hipervnculo"/>
            <w:rFonts w:ascii="Arial" w:hAnsi="Arial" w:cs="Arial"/>
            <w:color w:val="000000" w:themeColor="text1"/>
            <w:u w:val="none"/>
            <w:lang w:val="es-MX"/>
          </w:rPr>
          <w:t>450 a. C.</w:t>
        </w:r>
      </w:hyperlink>
      <w:r w:rsidRPr="00DB18CE">
        <w:rPr>
          <w:rFonts w:ascii="Arial" w:hAnsi="Arial" w:cs="Arial"/>
          <w:color w:val="000000" w:themeColor="text1"/>
          <w:lang w:val="es-MX"/>
        </w:rPr>
        <w:t> hijos de padre y madre ateniense, exceptuando a los niños de hombres atenienses y de mujeres </w:t>
      </w:r>
      <w:hyperlink r:id="rId54" w:tooltip="Meteco" w:history="1">
        <w:r w:rsidRPr="00DB18CE">
          <w:rPr>
            <w:rStyle w:val="Hipervnculo"/>
            <w:rFonts w:ascii="Arial" w:hAnsi="Arial" w:cs="Arial"/>
            <w:color w:val="000000" w:themeColor="text1"/>
            <w:u w:val="none"/>
            <w:lang w:val="es-MX"/>
          </w:rPr>
          <w:t>extranjeras</w:t>
        </w:r>
      </w:hyperlink>
      <w:r w:rsidRPr="00DB18CE">
        <w:rPr>
          <w:rFonts w:ascii="Arial" w:hAnsi="Arial" w:cs="Arial"/>
          <w:color w:val="000000" w:themeColor="text1"/>
          <w:lang w:val="es-MX"/>
        </w:rPr>
        <w:t>. Aunque la legislación no fuera retrospectiva, cinco años después se redujo en unos 5000 el número de ciudadanos excluidos. La ciudadanía podría asimismo ser concedida por la Asamblea y en ocasiones fue otorgada a grandes grupos de gente (a </w:t>
      </w:r>
      <w:hyperlink r:id="rId55" w:tooltip="Platea (ciudad)" w:history="1">
        <w:r w:rsidRPr="00DB18CE">
          <w:rPr>
            <w:rStyle w:val="Hipervnculo"/>
            <w:rFonts w:ascii="Arial" w:hAnsi="Arial" w:cs="Arial"/>
            <w:color w:val="000000" w:themeColor="text1"/>
            <w:u w:val="none"/>
            <w:lang w:val="es-MX"/>
          </w:rPr>
          <w:t>Platea</w:t>
        </w:r>
      </w:hyperlink>
      <w:r w:rsidRPr="00DB18CE">
        <w:rPr>
          <w:rFonts w:ascii="Arial" w:hAnsi="Arial" w:cs="Arial"/>
          <w:color w:val="000000" w:themeColor="text1"/>
          <w:lang w:val="es-MX"/>
        </w:rPr>
        <w:t>, en el </w:t>
      </w:r>
      <w:hyperlink r:id="rId56" w:tooltip="427 a. C." w:history="1">
        <w:r w:rsidRPr="00DB18CE">
          <w:rPr>
            <w:rStyle w:val="Hipervnculo"/>
            <w:rFonts w:ascii="Arial" w:hAnsi="Arial" w:cs="Arial"/>
            <w:color w:val="000000" w:themeColor="text1"/>
            <w:u w:val="none"/>
            <w:lang w:val="es-MX"/>
          </w:rPr>
          <w:t>427 a. C.</w:t>
        </w:r>
      </w:hyperlink>
      <w:r w:rsidRPr="00DB18CE">
        <w:rPr>
          <w:rFonts w:ascii="Arial" w:hAnsi="Arial" w:cs="Arial"/>
          <w:color w:val="000000" w:themeColor="text1"/>
          <w:lang w:val="es-MX"/>
        </w:rPr>
        <w:t>; a los </w:t>
      </w:r>
      <w:hyperlink r:id="rId57" w:tooltip="Samos" w:history="1">
        <w:r w:rsidRPr="00DB18CE">
          <w:rPr>
            <w:rStyle w:val="Hipervnculo"/>
            <w:rFonts w:ascii="Arial" w:hAnsi="Arial" w:cs="Arial"/>
            <w:color w:val="000000" w:themeColor="text1"/>
            <w:u w:val="none"/>
            <w:lang w:val="es-MX"/>
          </w:rPr>
          <w:t>samios</w:t>
        </w:r>
      </w:hyperlink>
      <w:r w:rsidRPr="00DB18CE">
        <w:rPr>
          <w:rFonts w:ascii="Arial" w:hAnsi="Arial" w:cs="Arial"/>
          <w:color w:val="000000" w:themeColor="text1"/>
          <w:lang w:val="es-MX"/>
        </w:rPr>
        <w:t>, en el </w:t>
      </w:r>
      <w:hyperlink r:id="rId58" w:tooltip="405 a. C." w:history="1">
        <w:r w:rsidRPr="00DB18CE">
          <w:rPr>
            <w:rStyle w:val="Hipervnculo"/>
            <w:rFonts w:ascii="Arial" w:hAnsi="Arial" w:cs="Arial"/>
            <w:color w:val="000000" w:themeColor="text1"/>
            <w:u w:val="none"/>
            <w:lang w:val="es-MX"/>
          </w:rPr>
          <w:t>405 a. C.</w:t>
        </w:r>
      </w:hyperlink>
      <w:r w:rsidRPr="00DB18CE">
        <w:rPr>
          <w:rFonts w:ascii="Arial" w:hAnsi="Arial" w:cs="Arial"/>
          <w:color w:val="000000" w:themeColor="text1"/>
          <w:lang w:val="es-MX"/>
        </w:rPr>
        <w:t>).</w:t>
      </w:r>
      <w:hyperlink r:id="rId59" w:anchor="cite_note-4" w:history="1">
        <w:r w:rsidRPr="00DB18CE">
          <w:rPr>
            <w:rStyle w:val="Hipervnculo"/>
            <w:rFonts w:ascii="Arial" w:hAnsi="Arial" w:cs="Arial"/>
            <w:color w:val="000000" w:themeColor="text1"/>
            <w:u w:val="none"/>
            <w:vertAlign w:val="superscript"/>
            <w:lang w:val="es-MX"/>
          </w:rPr>
          <w:t>4</w:t>
        </w:r>
      </w:hyperlink>
      <w:r w:rsidRPr="00DB18CE">
        <w:rPr>
          <w:rFonts w:ascii="Arial" w:hAnsi="Arial" w:cs="Arial"/>
          <w:color w:val="000000" w:themeColor="text1"/>
          <w:lang w:val="es-MX"/>
        </w:rPr>
        <w:t>​ Pero a partir del siglo IV a. C., solamente se podía otorgar de forma individual y mediante una votación especial con un cuórum de 6000. Generalmente era una recompensa por un cierto servicio al Estado. En el transcurso de un siglo el número de condiciones de ciudadanía otorgadas se podía estimar en cientos más que en miles.</w:t>
      </w:r>
    </w:p>
    <w:p w:rsidR="00E260F4" w:rsidRPr="00DB18CE" w:rsidRDefault="00E260F4" w:rsidP="00E260F4">
      <w:pPr>
        <w:pStyle w:val="Ttulo3"/>
        <w:shd w:val="clear" w:color="auto" w:fill="FFFFFF"/>
        <w:spacing w:before="72" w:after="60"/>
        <w:rPr>
          <w:rFonts w:ascii="Arial" w:hAnsi="Arial" w:cs="Arial"/>
          <w:color w:val="000000" w:themeColor="text1"/>
          <w:lang w:val="es-MX"/>
        </w:rPr>
      </w:pPr>
      <w:r w:rsidRPr="00DB18CE">
        <w:rPr>
          <w:rStyle w:val="mw-headline"/>
          <w:rFonts w:ascii="Arial" w:hAnsi="Arial" w:cs="Arial"/>
          <w:color w:val="000000" w:themeColor="text1"/>
          <w:lang w:val="es-MX"/>
        </w:rPr>
        <w:t>Participación ciudadana</w:t>
      </w:r>
    </w:p>
    <w:p w:rsidR="00E260F4" w:rsidRPr="00DB18CE" w:rsidRDefault="00E260F4" w:rsidP="00E260F4">
      <w:pPr>
        <w:pStyle w:val="NormalWeb"/>
        <w:shd w:val="clear" w:color="auto" w:fill="FFFFFF"/>
        <w:spacing w:before="120" w:beforeAutospacing="0" w:after="120" w:afterAutospacing="0"/>
        <w:rPr>
          <w:rFonts w:ascii="Arial" w:hAnsi="Arial" w:cs="Arial"/>
          <w:color w:val="000000" w:themeColor="text1"/>
          <w:lang w:val="es-MX"/>
        </w:rPr>
      </w:pPr>
      <w:r w:rsidRPr="00DB18CE">
        <w:rPr>
          <w:rFonts w:ascii="Arial" w:hAnsi="Arial" w:cs="Arial"/>
          <w:color w:val="000000" w:themeColor="text1"/>
          <w:lang w:val="es-MX"/>
        </w:rPr>
        <w:t>Las instituciones descritas anteriormente - Asamblea, funcionarios, Consejo, tribunales - están incompletas sin la figura que administraba el sistema, el </w:t>
      </w:r>
      <w:r w:rsidRPr="00DB18CE">
        <w:rPr>
          <w:rFonts w:ascii="Arial" w:hAnsi="Arial" w:cs="Arial"/>
          <w:i/>
          <w:iCs/>
          <w:color w:val="000000" w:themeColor="text1"/>
          <w:lang w:val="es-MX"/>
        </w:rPr>
        <w:t xml:space="preserve">Ho </w:t>
      </w:r>
      <w:r w:rsidR="00DB18CE" w:rsidRPr="00DB18CE">
        <w:rPr>
          <w:rFonts w:ascii="Arial" w:hAnsi="Arial" w:cs="Arial"/>
          <w:i/>
          <w:iCs/>
          <w:color w:val="000000" w:themeColor="text1"/>
          <w:lang w:val="es-MX"/>
        </w:rPr>
        <w:t>bou lómenos</w:t>
      </w:r>
      <w:r w:rsidRPr="00DB18CE">
        <w:rPr>
          <w:rFonts w:ascii="Arial" w:hAnsi="Arial" w:cs="Arial"/>
          <w:color w:val="000000" w:themeColor="text1"/>
          <w:lang w:val="es-MX"/>
        </w:rPr>
        <w:t xml:space="preserve">, que significa “cualquier persona que lo desee”. Esta expresión denotaba el derecho de los ciudadanos de tomar la iniciativa: para hablar en la Asamblea, para iniciar un juicio público (que pudiera afectar a toda la comunidad política), para proponer una ley ante los legisladores o para proponer sugerencias al Consejo. Al contrario que los funcionarios, el ciudadano iniciador no era examinado antes de acceder al cargo ni tenía que rendir cuentas después </w:t>
      </w:r>
      <w:r w:rsidRPr="00DB18CE">
        <w:rPr>
          <w:rFonts w:ascii="Arial" w:hAnsi="Arial" w:cs="Arial"/>
          <w:color w:val="000000" w:themeColor="text1"/>
          <w:lang w:val="es-MX"/>
        </w:rPr>
        <w:lastRenderedPageBreak/>
        <w:t xml:space="preserve">de finalizar –a fin de </w:t>
      </w:r>
      <w:r w:rsidR="00DB18CE" w:rsidRPr="00DB18CE">
        <w:rPr>
          <w:rFonts w:ascii="Arial" w:hAnsi="Arial" w:cs="Arial"/>
          <w:color w:val="000000" w:themeColor="text1"/>
          <w:lang w:val="es-MX"/>
        </w:rPr>
        <w:t>cuentas,</w:t>
      </w:r>
      <w:r w:rsidRPr="00DB18CE">
        <w:rPr>
          <w:rFonts w:ascii="Arial" w:hAnsi="Arial" w:cs="Arial"/>
          <w:color w:val="000000" w:themeColor="text1"/>
          <w:lang w:val="es-MX"/>
        </w:rPr>
        <w:t xml:space="preserve"> no tenía ningún cargo que defender y su propuesta podía durar solamente un momento.</w:t>
      </w:r>
    </w:p>
    <w:p w:rsidR="00E260F4" w:rsidRDefault="00E260F4" w:rsidP="00E260F4">
      <w:pPr>
        <w:pStyle w:val="NormalWeb"/>
        <w:shd w:val="clear" w:color="auto" w:fill="FFFFFF"/>
        <w:spacing w:before="120" w:beforeAutospacing="0" w:after="120" w:afterAutospacing="0"/>
        <w:rPr>
          <w:rFonts w:ascii="Arial" w:hAnsi="Arial" w:cs="Arial"/>
          <w:color w:val="000000" w:themeColor="text1"/>
          <w:lang w:val="es-MX"/>
        </w:rPr>
      </w:pPr>
      <w:r w:rsidRPr="00DB18CE">
        <w:rPr>
          <w:rFonts w:ascii="Arial" w:hAnsi="Arial" w:cs="Arial"/>
          <w:color w:val="000000" w:themeColor="text1"/>
          <w:lang w:val="es-MX"/>
        </w:rPr>
        <w:t xml:space="preserve">El grado de participación de los ciudadanos oscilaba enormemente, desde no hacer prácticamente nada hasta algo similar a una ocupación a tiempo completo. Pero incluso para el ciudadano más activo, la base formal de su actividad política era la invitación que todos tenían a participar (cada ciudadano libre, ateniense y varón) resumida por la frase “cualquiera que lo desee”. Había entonces tres funciones básicas: los funcionarios organizaban y llevaban a cabo los protocolos administrativos; el Ho </w:t>
      </w:r>
      <w:r w:rsidR="00DB18CE" w:rsidRPr="00DB18CE">
        <w:rPr>
          <w:rFonts w:ascii="Arial" w:hAnsi="Arial" w:cs="Arial"/>
          <w:color w:val="000000" w:themeColor="text1"/>
          <w:lang w:val="es-MX"/>
        </w:rPr>
        <w:t>bou lómenos</w:t>
      </w:r>
      <w:r w:rsidRPr="00DB18CE">
        <w:rPr>
          <w:rFonts w:ascii="Arial" w:hAnsi="Arial" w:cs="Arial"/>
          <w:color w:val="000000" w:themeColor="text1"/>
          <w:lang w:val="es-MX"/>
        </w:rPr>
        <w:t xml:space="preserve"> era el iniciador y el ponente; y finalmente la gente, reunida en la Asamblea o en un tribunal, tomaba las decisiones, entre sí o no, o entre las alternativas en cada caso.</w:t>
      </w:r>
    </w:p>
    <w:p w:rsidR="00713008" w:rsidRPr="00713008" w:rsidRDefault="00713008" w:rsidP="00713008">
      <w:pPr>
        <w:rPr>
          <w:rFonts w:ascii="Arial" w:hAnsi="Arial" w:cs="Arial"/>
          <w:b/>
          <w:sz w:val="24"/>
          <w:szCs w:val="24"/>
        </w:rPr>
      </w:pPr>
      <w:r w:rsidRPr="00713008">
        <w:rPr>
          <w:rFonts w:ascii="Arial" w:hAnsi="Arial" w:cs="Arial"/>
          <w:b/>
          <w:sz w:val="24"/>
          <w:szCs w:val="24"/>
        </w:rPr>
        <w:t>La Educación en Atenas</w:t>
      </w:r>
    </w:p>
    <w:p w:rsidR="00713008" w:rsidRPr="00713008" w:rsidRDefault="00713008" w:rsidP="00713008">
      <w:pPr>
        <w:pStyle w:val="NormalWeb"/>
        <w:shd w:val="clear" w:color="auto" w:fill="FFFFFF"/>
        <w:spacing w:before="0" w:beforeAutospacing="0"/>
        <w:rPr>
          <w:rFonts w:ascii="Arial" w:hAnsi="Arial" w:cs="Arial"/>
          <w:color w:val="212529"/>
          <w:lang w:val="es-MX"/>
        </w:rPr>
      </w:pPr>
      <w:r w:rsidRPr="00713008">
        <w:rPr>
          <w:rFonts w:ascii="Arial" w:hAnsi="Arial" w:cs="Arial"/>
          <w:color w:val="212529"/>
          <w:lang w:val="es-MX"/>
        </w:rPr>
        <w:t>La antigua educación ateniense busca la </w:t>
      </w:r>
      <w:r w:rsidRPr="00713008">
        <w:rPr>
          <w:rStyle w:val="Textoennegrita"/>
          <w:rFonts w:ascii="Arial" w:hAnsi="Arial" w:cs="Arial"/>
          <w:b w:val="0"/>
          <w:color w:val="212529"/>
          <w:lang w:val="es-MX"/>
        </w:rPr>
        <w:t>capacitación deportiva y la formación ética del ciudadano</w:t>
      </w:r>
      <w:r w:rsidRPr="00713008">
        <w:rPr>
          <w:rFonts w:ascii="Arial" w:hAnsi="Arial" w:cs="Arial"/>
          <w:color w:val="212529"/>
          <w:lang w:val="es-MX"/>
        </w:rPr>
        <w:t>.</w:t>
      </w:r>
    </w:p>
    <w:p w:rsidR="00713008" w:rsidRPr="00713008" w:rsidRDefault="00713008" w:rsidP="00713008">
      <w:pPr>
        <w:pStyle w:val="NormalWeb"/>
        <w:shd w:val="clear" w:color="auto" w:fill="FFFFFF"/>
        <w:spacing w:before="0" w:beforeAutospacing="0"/>
        <w:rPr>
          <w:rFonts w:ascii="Arial" w:hAnsi="Arial" w:cs="Arial"/>
          <w:color w:val="212529"/>
          <w:lang w:val="es-MX"/>
        </w:rPr>
      </w:pPr>
      <w:r w:rsidRPr="00713008">
        <w:rPr>
          <w:rFonts w:ascii="Arial" w:hAnsi="Arial" w:cs="Arial"/>
          <w:color w:val="212529"/>
          <w:lang w:val="es-MX"/>
        </w:rPr>
        <w:t>La primitiva Paidea (movimiento espiritual) pretende formar cuerpos fuertes y ágiles y disponer a los jóvenes desde la infancia para el atletismo, mediante la observación de sus reglas.</w:t>
      </w:r>
    </w:p>
    <w:p w:rsidR="00713008" w:rsidRPr="00713008" w:rsidRDefault="00713008" w:rsidP="00713008">
      <w:pPr>
        <w:pStyle w:val="NormalWeb"/>
        <w:shd w:val="clear" w:color="auto" w:fill="FFFFFF"/>
        <w:spacing w:before="0" w:beforeAutospacing="0"/>
        <w:rPr>
          <w:rFonts w:ascii="Arial" w:hAnsi="Arial" w:cs="Arial"/>
          <w:color w:val="212529"/>
          <w:lang w:val="es-MX"/>
        </w:rPr>
      </w:pPr>
      <w:r w:rsidRPr="00713008">
        <w:rPr>
          <w:rFonts w:ascii="Arial" w:hAnsi="Arial" w:cs="Arial"/>
          <w:color w:val="212529"/>
          <w:lang w:val="es-MX"/>
        </w:rPr>
        <w:t>La educación física ocupa un papel primordial en la formación ateniense.</w:t>
      </w:r>
    </w:p>
    <w:p w:rsidR="00713008" w:rsidRPr="00713008" w:rsidRDefault="00713008" w:rsidP="00713008">
      <w:pPr>
        <w:pStyle w:val="NormalWeb"/>
        <w:shd w:val="clear" w:color="auto" w:fill="FFFFFF"/>
        <w:spacing w:before="0" w:beforeAutospacing="0"/>
        <w:rPr>
          <w:rFonts w:ascii="Arial" w:hAnsi="Arial" w:cs="Arial"/>
          <w:color w:val="212529"/>
          <w:lang w:val="es-MX"/>
        </w:rPr>
      </w:pPr>
      <w:r w:rsidRPr="00713008">
        <w:rPr>
          <w:rStyle w:val="Textoennegrita"/>
          <w:rFonts w:ascii="Arial" w:hAnsi="Arial" w:cs="Arial"/>
          <w:b w:val="0"/>
          <w:color w:val="212529"/>
          <w:lang w:val="es-MX"/>
        </w:rPr>
        <w:t>El cultivo del espíritu tenía un carácter más artístico que intelectual</w:t>
      </w:r>
      <w:r w:rsidRPr="00713008">
        <w:rPr>
          <w:rFonts w:ascii="Arial" w:hAnsi="Arial" w:cs="Arial"/>
          <w:color w:val="212529"/>
          <w:lang w:val="es-MX"/>
        </w:rPr>
        <w:t>. El </w:t>
      </w:r>
      <w:r w:rsidRPr="00713008">
        <w:rPr>
          <w:rStyle w:val="Textoennegrita"/>
          <w:rFonts w:ascii="Arial" w:hAnsi="Arial" w:cs="Arial"/>
          <w:b w:val="0"/>
          <w:color w:val="212529"/>
          <w:lang w:val="es-MX"/>
        </w:rPr>
        <w:t>canto, la danza y el manejo de instrumentos musicales </w:t>
      </w:r>
      <w:r w:rsidRPr="00713008">
        <w:rPr>
          <w:rFonts w:ascii="Arial" w:hAnsi="Arial" w:cs="Arial"/>
          <w:color w:val="212529"/>
          <w:lang w:val="es-MX"/>
        </w:rPr>
        <w:t>constituían el contenido de la educación espiritual a esto se le sumaba la </w:t>
      </w:r>
      <w:r w:rsidRPr="00713008">
        <w:rPr>
          <w:rStyle w:val="Textoennegrita"/>
          <w:rFonts w:ascii="Arial" w:hAnsi="Arial" w:cs="Arial"/>
          <w:b w:val="0"/>
          <w:color w:val="212529"/>
          <w:lang w:val="es-MX"/>
        </w:rPr>
        <w:t>formación moral</w:t>
      </w:r>
      <w:r w:rsidRPr="00713008">
        <w:rPr>
          <w:rFonts w:ascii="Arial" w:hAnsi="Arial" w:cs="Arial"/>
          <w:color w:val="212529"/>
          <w:lang w:val="es-MX"/>
        </w:rPr>
        <w:t>.</w:t>
      </w:r>
    </w:p>
    <w:p w:rsidR="00713008" w:rsidRPr="00713008" w:rsidRDefault="00713008" w:rsidP="00713008">
      <w:pPr>
        <w:pStyle w:val="NormalWeb"/>
        <w:shd w:val="clear" w:color="auto" w:fill="FFFFFF"/>
        <w:spacing w:before="0" w:beforeAutospacing="0"/>
        <w:rPr>
          <w:rFonts w:ascii="Arial" w:hAnsi="Arial" w:cs="Arial"/>
          <w:color w:val="212529"/>
          <w:lang w:val="es-MX"/>
        </w:rPr>
      </w:pPr>
      <w:r w:rsidRPr="00713008">
        <w:rPr>
          <w:rFonts w:ascii="Arial" w:hAnsi="Arial" w:cs="Arial"/>
          <w:color w:val="212529"/>
          <w:lang w:val="es-MX"/>
        </w:rPr>
        <w:t>El aprendizaje de la lectura, escritura y calculo empieza a imponerse a medida que la Paidea se ocupa menos del aspecto literario y científico.</w:t>
      </w:r>
    </w:p>
    <w:p w:rsidR="00713008" w:rsidRDefault="00713008" w:rsidP="00713008">
      <w:pPr>
        <w:pStyle w:val="NormalWeb"/>
        <w:shd w:val="clear" w:color="auto" w:fill="FFFFFF"/>
        <w:spacing w:before="0" w:beforeAutospacing="0"/>
        <w:rPr>
          <w:rStyle w:val="Textoennegrita"/>
          <w:rFonts w:ascii="Arial" w:hAnsi="Arial" w:cs="Arial"/>
          <w:b w:val="0"/>
          <w:color w:val="212529"/>
          <w:lang w:val="es-MX"/>
        </w:rPr>
      </w:pPr>
      <w:r w:rsidRPr="00713008">
        <w:rPr>
          <w:rFonts w:ascii="Arial" w:hAnsi="Arial" w:cs="Arial"/>
          <w:color w:val="212529"/>
          <w:lang w:val="es-MX"/>
        </w:rPr>
        <w:t>Entonces cobra sentido el aprendizaje de las letras porque es el principio de la sabiduría. Esta nueva orientación impulsa la </w:t>
      </w:r>
      <w:r w:rsidRPr="00713008">
        <w:rPr>
          <w:rStyle w:val="Textoennegrita"/>
          <w:rFonts w:ascii="Arial" w:hAnsi="Arial" w:cs="Arial"/>
          <w:b w:val="0"/>
          <w:color w:val="212529"/>
          <w:lang w:val="es-MX"/>
        </w:rPr>
        <w:t>divulgación de la cultura y </w:t>
      </w:r>
      <w:r w:rsidRPr="00713008">
        <w:rPr>
          <w:rFonts w:ascii="Arial" w:hAnsi="Arial" w:cs="Arial"/>
          <w:color w:val="212529"/>
          <w:lang w:val="es-MX"/>
        </w:rPr>
        <w:t>prepara la </w:t>
      </w:r>
      <w:r w:rsidRPr="00713008">
        <w:rPr>
          <w:rStyle w:val="Textoennegrita"/>
          <w:rFonts w:ascii="Arial" w:hAnsi="Arial" w:cs="Arial"/>
          <w:b w:val="0"/>
          <w:color w:val="212529"/>
          <w:lang w:val="es-MX"/>
        </w:rPr>
        <w:t>aparición de las escuelas.</w:t>
      </w:r>
    </w:p>
    <w:p w:rsidR="00713008" w:rsidRPr="00713008" w:rsidRDefault="00713008" w:rsidP="00713008">
      <w:pPr>
        <w:pStyle w:val="NormalWeb"/>
        <w:shd w:val="clear" w:color="auto" w:fill="FFFFFF"/>
        <w:spacing w:before="0" w:beforeAutospacing="0"/>
        <w:rPr>
          <w:rFonts w:ascii="Segoe UI" w:hAnsi="Segoe UI" w:cs="Segoe UI"/>
          <w:color w:val="212529"/>
          <w:lang w:val="es-MX"/>
        </w:rPr>
      </w:pPr>
      <w:r w:rsidRPr="00713008">
        <w:rPr>
          <w:rFonts w:ascii="Segoe UI" w:hAnsi="Segoe UI" w:cs="Segoe UI"/>
          <w:color w:val="212529"/>
          <w:lang w:val="es-MX"/>
        </w:rPr>
        <w:lastRenderedPageBreak/>
        <w:t>La conocida como </w:t>
      </w:r>
      <w:r w:rsidRPr="00713008">
        <w:rPr>
          <w:rStyle w:val="nfasis"/>
          <w:rFonts w:ascii="Segoe UI" w:hAnsi="Segoe UI" w:cs="Segoe UI"/>
          <w:bCs/>
          <w:color w:val="212529"/>
          <w:lang w:val="es-MX"/>
        </w:rPr>
        <w:t>Enkyklios Paidea</w:t>
      </w:r>
      <w:r w:rsidRPr="00713008">
        <w:rPr>
          <w:rFonts w:ascii="Segoe UI" w:hAnsi="Segoe UI" w:cs="Segoe UI"/>
          <w:color w:val="212529"/>
          <w:lang w:val="es-MX"/>
        </w:rPr>
        <w:t> (enciclopedia) fue una sistematización de varias </w:t>
      </w:r>
      <w:r w:rsidRPr="00713008">
        <w:rPr>
          <w:rStyle w:val="Textoennegrita"/>
          <w:rFonts w:ascii="Segoe UI" w:hAnsi="Segoe UI" w:cs="Segoe UI"/>
          <w:b w:val="0"/>
          <w:color w:val="212529"/>
          <w:lang w:val="es-MX"/>
        </w:rPr>
        <w:t>asignaturas o materias programadas</w:t>
      </w:r>
      <w:r w:rsidRPr="00713008">
        <w:rPr>
          <w:rFonts w:ascii="Segoe UI" w:hAnsi="Segoe UI" w:cs="Segoe UI"/>
          <w:color w:val="212529"/>
          <w:lang w:val="es-MX"/>
        </w:rPr>
        <w:t> que constituían la instrucción de cualquier nivel de enseñanza.</w:t>
      </w:r>
    </w:p>
    <w:p w:rsidR="00713008" w:rsidRPr="00713008" w:rsidRDefault="00713008" w:rsidP="00713008">
      <w:pPr>
        <w:pStyle w:val="NormalWeb"/>
        <w:shd w:val="clear" w:color="auto" w:fill="FFFFFF"/>
        <w:spacing w:before="0" w:beforeAutospacing="0"/>
        <w:rPr>
          <w:rFonts w:ascii="Segoe UI" w:hAnsi="Segoe UI" w:cs="Segoe UI"/>
          <w:color w:val="212529"/>
          <w:lang w:val="es-MX"/>
        </w:rPr>
      </w:pPr>
      <w:r w:rsidRPr="00713008">
        <w:rPr>
          <w:rFonts w:ascii="Segoe UI" w:hAnsi="Segoe UI" w:cs="Segoe UI"/>
          <w:color w:val="212529"/>
          <w:lang w:val="es-MX"/>
        </w:rPr>
        <w:t>En la época helenística se fue conformando el programa de la </w:t>
      </w:r>
      <w:r w:rsidRPr="00713008">
        <w:rPr>
          <w:rStyle w:val="nfasis"/>
          <w:rFonts w:ascii="Segoe UI" w:hAnsi="Segoe UI" w:cs="Segoe UI"/>
          <w:color w:val="212529"/>
          <w:lang w:val="es-MX"/>
        </w:rPr>
        <w:t>Enkuklios Paidea</w:t>
      </w:r>
      <w:r w:rsidRPr="00713008">
        <w:rPr>
          <w:rFonts w:ascii="Segoe UI" w:hAnsi="Segoe UI" w:cs="Segoe UI"/>
          <w:color w:val="212529"/>
          <w:lang w:val="es-MX"/>
        </w:rPr>
        <w:t> a través de los distintos niveles de educación; </w:t>
      </w:r>
      <w:r w:rsidRPr="00713008">
        <w:rPr>
          <w:rStyle w:val="Textoennegrita"/>
          <w:rFonts w:ascii="Segoe UI" w:hAnsi="Segoe UI" w:cs="Segoe UI"/>
          <w:b w:val="0"/>
          <w:color w:val="212529"/>
          <w:lang w:val="es-MX"/>
        </w:rPr>
        <w:t>escuela elemental, gramatical o media y enseñanza superior</w:t>
      </w:r>
      <w:r w:rsidRPr="00713008">
        <w:rPr>
          <w:rFonts w:ascii="Segoe UI" w:hAnsi="Segoe UI" w:cs="Segoe UI"/>
          <w:color w:val="212529"/>
          <w:lang w:val="es-MX"/>
        </w:rPr>
        <w:t> de la Retórica o de la Filosofía.</w:t>
      </w:r>
    </w:p>
    <w:p w:rsidR="00713008" w:rsidRPr="00713008" w:rsidRDefault="00713008" w:rsidP="00713008">
      <w:pPr>
        <w:pStyle w:val="NormalWeb"/>
        <w:shd w:val="clear" w:color="auto" w:fill="FFFFFF"/>
        <w:spacing w:before="0" w:beforeAutospacing="0"/>
        <w:rPr>
          <w:rFonts w:ascii="Segoe UI" w:hAnsi="Segoe UI" w:cs="Segoe UI"/>
          <w:color w:val="212529"/>
          <w:lang w:val="es-MX"/>
        </w:rPr>
      </w:pPr>
      <w:r w:rsidRPr="00713008">
        <w:rPr>
          <w:rStyle w:val="Textoennegrita"/>
          <w:rFonts w:ascii="Segoe UI" w:hAnsi="Segoe UI" w:cs="Segoe UI"/>
          <w:b w:val="0"/>
          <w:color w:val="212529"/>
          <w:lang w:val="es-MX"/>
        </w:rPr>
        <w:t>El papel de la familia</w:t>
      </w:r>
      <w:r w:rsidRPr="00713008">
        <w:rPr>
          <w:rFonts w:ascii="Segoe UI" w:hAnsi="Segoe UI" w:cs="Segoe UI"/>
          <w:color w:val="212529"/>
          <w:lang w:val="es-MX"/>
        </w:rPr>
        <w:t>: El Estado confía a los </w:t>
      </w:r>
      <w:r w:rsidRPr="00713008">
        <w:rPr>
          <w:rStyle w:val="Textoennegrita"/>
          <w:rFonts w:ascii="Segoe UI" w:hAnsi="Segoe UI" w:cs="Segoe UI"/>
          <w:b w:val="0"/>
          <w:color w:val="212529"/>
          <w:lang w:val="es-MX"/>
        </w:rPr>
        <w:t>padres el derecho a la formación</w:t>
      </w:r>
      <w:r w:rsidRPr="00713008">
        <w:rPr>
          <w:rFonts w:ascii="Segoe UI" w:hAnsi="Segoe UI" w:cs="Segoe UI"/>
          <w:color w:val="212529"/>
          <w:lang w:val="es-MX"/>
        </w:rPr>
        <w:t>, éstos están obligados a procurar a sus hijos/as la educación musical y gimnástica.</w:t>
      </w:r>
    </w:p>
    <w:p w:rsidR="00713008" w:rsidRPr="00713008" w:rsidRDefault="00713008" w:rsidP="00713008">
      <w:pPr>
        <w:pStyle w:val="NormalWeb"/>
        <w:shd w:val="clear" w:color="auto" w:fill="FFFFFF"/>
        <w:spacing w:before="0" w:beforeAutospacing="0"/>
        <w:rPr>
          <w:rFonts w:ascii="Segoe UI" w:hAnsi="Segoe UI" w:cs="Segoe UI"/>
          <w:color w:val="212529"/>
          <w:lang w:val="es-MX"/>
        </w:rPr>
      </w:pPr>
      <w:r w:rsidRPr="00713008">
        <w:rPr>
          <w:rStyle w:val="Textoennegrita"/>
          <w:rFonts w:ascii="Segoe UI" w:hAnsi="Segoe UI" w:cs="Segoe UI"/>
          <w:b w:val="0"/>
          <w:color w:val="212529"/>
          <w:lang w:val="es-MX"/>
        </w:rPr>
        <w:t>El niño permanecía en el seno familiar hasta los 7 años</w:t>
      </w:r>
      <w:r w:rsidRPr="00713008">
        <w:rPr>
          <w:rFonts w:ascii="Segoe UI" w:hAnsi="Segoe UI" w:cs="Segoe UI"/>
          <w:color w:val="212529"/>
          <w:lang w:val="es-MX"/>
        </w:rPr>
        <w:t xml:space="preserve"> al cuidado de la madre o la nodriza, a </w:t>
      </w:r>
      <w:r w:rsidRPr="00713008">
        <w:rPr>
          <w:rFonts w:ascii="Segoe UI" w:hAnsi="Segoe UI" w:cs="Segoe UI"/>
          <w:color w:val="212529"/>
          <w:lang w:val="es-MX"/>
        </w:rPr>
        <w:t>continuación,</w:t>
      </w:r>
      <w:r w:rsidRPr="00713008">
        <w:rPr>
          <w:rFonts w:ascii="Segoe UI" w:hAnsi="Segoe UI" w:cs="Segoe UI"/>
          <w:color w:val="212529"/>
          <w:lang w:val="es-MX"/>
        </w:rPr>
        <w:t xml:space="preserve"> el niño pasaba </w:t>
      </w:r>
      <w:r w:rsidRPr="00713008">
        <w:rPr>
          <w:rStyle w:val="Textoennegrita"/>
          <w:rFonts w:ascii="Segoe UI" w:hAnsi="Segoe UI" w:cs="Segoe UI"/>
          <w:b w:val="0"/>
          <w:color w:val="212529"/>
          <w:lang w:val="es-MX"/>
        </w:rPr>
        <w:t>a manos de un pedagogo</w:t>
      </w:r>
      <w:r w:rsidRPr="00713008">
        <w:rPr>
          <w:rFonts w:ascii="Segoe UI" w:hAnsi="Segoe UI" w:cs="Segoe UI"/>
          <w:color w:val="212529"/>
          <w:lang w:val="es-MX"/>
        </w:rPr>
        <w:t> encargado de vigilar sus costumbres y de conducirle a la palestra y a las clases.</w:t>
      </w:r>
    </w:p>
    <w:p w:rsidR="00713008" w:rsidRPr="00713008" w:rsidRDefault="00713008" w:rsidP="00713008">
      <w:pPr>
        <w:pStyle w:val="NormalWeb"/>
        <w:shd w:val="clear" w:color="auto" w:fill="FFFFFF"/>
        <w:spacing w:before="0" w:beforeAutospacing="0"/>
        <w:rPr>
          <w:rFonts w:ascii="Segoe UI" w:hAnsi="Segoe UI" w:cs="Segoe UI"/>
          <w:color w:val="212529"/>
          <w:lang w:val="es-MX"/>
        </w:rPr>
      </w:pPr>
      <w:r w:rsidRPr="00713008">
        <w:rPr>
          <w:rFonts w:ascii="Segoe UI" w:hAnsi="Segoe UI" w:cs="Segoe UI"/>
          <w:color w:val="212529"/>
          <w:lang w:val="es-MX"/>
        </w:rPr>
        <w:t>El pedagogo le lleva los libros, la lira y las tablillas y le protege de los peligros de la calle.</w:t>
      </w:r>
    </w:p>
    <w:p w:rsidR="00713008" w:rsidRPr="00713008" w:rsidRDefault="00713008" w:rsidP="00713008">
      <w:pPr>
        <w:pStyle w:val="NormalWeb"/>
        <w:shd w:val="clear" w:color="auto" w:fill="FFFFFF"/>
        <w:spacing w:before="0" w:beforeAutospacing="0"/>
        <w:rPr>
          <w:rFonts w:ascii="Segoe UI" w:hAnsi="Segoe UI" w:cs="Segoe UI"/>
          <w:color w:val="212529"/>
          <w:lang w:val="es-MX"/>
        </w:rPr>
      </w:pPr>
      <w:r w:rsidRPr="00713008">
        <w:rPr>
          <w:rStyle w:val="Textoennegrita"/>
          <w:rFonts w:ascii="Segoe UI" w:hAnsi="Segoe UI" w:cs="Segoe UI"/>
          <w:b w:val="0"/>
          <w:color w:val="212529"/>
          <w:lang w:val="es-MX"/>
        </w:rPr>
        <w:t>La Escuela Ateniense</w:t>
      </w:r>
      <w:r w:rsidRPr="00713008">
        <w:rPr>
          <w:rFonts w:ascii="Segoe UI" w:hAnsi="Segoe UI" w:cs="Segoe UI"/>
          <w:color w:val="212529"/>
          <w:lang w:val="es-MX"/>
        </w:rPr>
        <w:t>: Era </w:t>
      </w:r>
      <w:r w:rsidRPr="00713008">
        <w:rPr>
          <w:rStyle w:val="Textoennegrita"/>
          <w:rFonts w:ascii="Segoe UI" w:hAnsi="Segoe UI" w:cs="Segoe UI"/>
          <w:b w:val="0"/>
          <w:color w:val="212529"/>
          <w:lang w:val="es-MX"/>
        </w:rPr>
        <w:t>de carácter privado</w:t>
      </w:r>
      <w:r w:rsidRPr="00713008">
        <w:rPr>
          <w:rFonts w:ascii="Segoe UI" w:hAnsi="Segoe UI" w:cs="Segoe UI"/>
          <w:color w:val="212529"/>
          <w:lang w:val="es-MX"/>
        </w:rPr>
        <w:t>, el mobiliario escolar constaba de dos tipos de silla; la cátedra magistral ocupada por el maestro que tenía respaldo y pies curvos y los escabeles, sin respaldo y con los pies rectos donde se sentaban los alumnos y profesores auxiliares.</w:t>
      </w:r>
    </w:p>
    <w:p w:rsidR="00713008" w:rsidRPr="00713008" w:rsidRDefault="00713008" w:rsidP="00713008">
      <w:pPr>
        <w:pStyle w:val="NormalWeb"/>
        <w:shd w:val="clear" w:color="auto" w:fill="FFFFFF"/>
        <w:spacing w:before="0" w:beforeAutospacing="0"/>
        <w:rPr>
          <w:rFonts w:ascii="Segoe UI" w:hAnsi="Segoe UI" w:cs="Segoe UI"/>
          <w:color w:val="212529"/>
          <w:lang w:val="es-MX"/>
        </w:rPr>
      </w:pPr>
      <w:r w:rsidRPr="00713008">
        <w:rPr>
          <w:rStyle w:val="Textoennegrita"/>
          <w:rFonts w:ascii="Segoe UI" w:hAnsi="Segoe UI" w:cs="Segoe UI"/>
          <w:b w:val="0"/>
          <w:color w:val="212529"/>
          <w:lang w:val="es-MX"/>
        </w:rPr>
        <w:t>Los instrumentos de enseñanza más comunes eran la lira y la flauta</w:t>
      </w:r>
      <w:r w:rsidRPr="00713008">
        <w:rPr>
          <w:rFonts w:ascii="Segoe UI" w:hAnsi="Segoe UI" w:cs="Segoe UI"/>
          <w:color w:val="212529"/>
          <w:lang w:val="es-MX"/>
        </w:rPr>
        <w:t> para el canto, </w:t>
      </w:r>
      <w:r w:rsidRPr="00713008">
        <w:rPr>
          <w:rStyle w:val="Textoennegrita"/>
          <w:rFonts w:ascii="Segoe UI" w:hAnsi="Segoe UI" w:cs="Segoe UI"/>
          <w:b w:val="0"/>
          <w:color w:val="212529"/>
          <w:lang w:val="es-MX"/>
        </w:rPr>
        <w:t>tablillas y estiletes</w:t>
      </w:r>
      <w:r w:rsidRPr="00713008">
        <w:rPr>
          <w:rFonts w:ascii="Segoe UI" w:hAnsi="Segoe UI" w:cs="Segoe UI"/>
          <w:color w:val="212529"/>
          <w:lang w:val="es-MX"/>
        </w:rPr>
        <w:t>para la escritura </w:t>
      </w:r>
      <w:r w:rsidRPr="00713008">
        <w:rPr>
          <w:rStyle w:val="Textoennegrita"/>
          <w:rFonts w:ascii="Segoe UI" w:hAnsi="Segoe UI" w:cs="Segoe UI"/>
          <w:b w:val="0"/>
          <w:color w:val="212529"/>
          <w:lang w:val="es-MX"/>
        </w:rPr>
        <w:t>y el pergamino</w:t>
      </w:r>
      <w:r w:rsidRPr="00713008">
        <w:rPr>
          <w:rFonts w:ascii="Segoe UI" w:hAnsi="Segoe UI" w:cs="Segoe UI"/>
          <w:color w:val="212529"/>
          <w:lang w:val="es-MX"/>
        </w:rPr>
        <w:t> para la lectura.</w:t>
      </w:r>
    </w:p>
    <w:p w:rsidR="00713008" w:rsidRPr="00713008" w:rsidRDefault="00713008" w:rsidP="00713008">
      <w:pPr>
        <w:pStyle w:val="NormalWeb"/>
        <w:shd w:val="clear" w:color="auto" w:fill="FFFFFF"/>
        <w:spacing w:before="0" w:beforeAutospacing="0"/>
        <w:rPr>
          <w:rFonts w:ascii="Segoe UI" w:hAnsi="Segoe UI" w:cs="Segoe UI"/>
          <w:color w:val="212529"/>
          <w:lang w:val="es-MX"/>
        </w:rPr>
      </w:pPr>
      <w:r w:rsidRPr="00713008">
        <w:rPr>
          <w:rFonts w:ascii="Segoe UI" w:hAnsi="Segoe UI" w:cs="Segoe UI"/>
          <w:color w:val="212529"/>
          <w:lang w:val="es-MX"/>
        </w:rPr>
        <w:t>La </w:t>
      </w:r>
      <w:r w:rsidRPr="00713008">
        <w:rPr>
          <w:rStyle w:val="Textoennegrita"/>
          <w:rFonts w:ascii="Segoe UI" w:hAnsi="Segoe UI" w:cs="Segoe UI"/>
          <w:b w:val="0"/>
          <w:color w:val="212529"/>
          <w:lang w:val="es-MX"/>
        </w:rPr>
        <w:t>educación integral </w:t>
      </w:r>
      <w:r w:rsidRPr="00713008">
        <w:rPr>
          <w:rFonts w:ascii="Segoe UI" w:hAnsi="Segoe UI" w:cs="Segoe UI"/>
          <w:color w:val="212529"/>
          <w:lang w:val="es-MX"/>
        </w:rPr>
        <w:t>en esta época comprendía la formación en las </w:t>
      </w:r>
      <w:r w:rsidRPr="00713008">
        <w:rPr>
          <w:rStyle w:val="Textoennegrita"/>
          <w:rFonts w:ascii="Segoe UI" w:hAnsi="Segoe UI" w:cs="Segoe UI"/>
          <w:b w:val="0"/>
          <w:color w:val="212529"/>
          <w:lang w:val="es-MX"/>
        </w:rPr>
        <w:t>letras, la música y la gimnasia.</w:t>
      </w:r>
    </w:p>
    <w:p w:rsidR="00713008" w:rsidRPr="00713008" w:rsidRDefault="00713008" w:rsidP="00713008">
      <w:pPr>
        <w:pStyle w:val="NormalWeb"/>
        <w:shd w:val="clear" w:color="auto" w:fill="FFFFFF"/>
        <w:spacing w:before="0" w:beforeAutospacing="0"/>
        <w:rPr>
          <w:rFonts w:ascii="Segoe UI" w:hAnsi="Segoe UI" w:cs="Segoe UI"/>
          <w:color w:val="212529"/>
          <w:lang w:val="es-MX"/>
        </w:rPr>
      </w:pPr>
      <w:r w:rsidRPr="00713008">
        <w:rPr>
          <w:rStyle w:val="Textoennegrita"/>
          <w:rFonts w:ascii="Segoe UI" w:hAnsi="Segoe UI" w:cs="Segoe UI"/>
          <w:b w:val="0"/>
          <w:color w:val="212529"/>
          <w:lang w:val="es-MX"/>
        </w:rPr>
        <w:lastRenderedPageBreak/>
        <w:t>La Escuela Media</w:t>
      </w:r>
      <w:r w:rsidRPr="00713008">
        <w:rPr>
          <w:rStyle w:val="nfasis"/>
          <w:rFonts w:ascii="Segoe UI" w:hAnsi="Segoe UI" w:cs="Segoe UI"/>
          <w:color w:val="212529"/>
          <w:lang w:val="es-MX"/>
        </w:rPr>
        <w:t>:</w:t>
      </w:r>
      <w:r w:rsidRPr="00713008">
        <w:rPr>
          <w:rFonts w:ascii="Segoe UI" w:hAnsi="Segoe UI" w:cs="Segoe UI"/>
          <w:color w:val="212529"/>
          <w:lang w:val="es-MX"/>
        </w:rPr>
        <w:t> La </w:t>
      </w:r>
      <w:r w:rsidRPr="00713008">
        <w:rPr>
          <w:rStyle w:val="Textoennegrita"/>
          <w:rFonts w:ascii="Segoe UI" w:hAnsi="Segoe UI" w:cs="Segoe UI"/>
          <w:b w:val="0"/>
          <w:color w:val="212529"/>
          <w:lang w:val="es-MX"/>
        </w:rPr>
        <w:t>finalidad</w:t>
      </w:r>
      <w:r w:rsidRPr="00713008">
        <w:rPr>
          <w:rFonts w:ascii="Segoe UI" w:hAnsi="Segoe UI" w:cs="Segoe UI"/>
          <w:color w:val="212529"/>
          <w:lang w:val="es-MX"/>
        </w:rPr>
        <w:t> de esta etapa es la </w:t>
      </w:r>
      <w:r w:rsidRPr="00713008">
        <w:rPr>
          <w:rStyle w:val="Textoennegrita"/>
          <w:rFonts w:ascii="Segoe UI" w:hAnsi="Segoe UI" w:cs="Segoe UI"/>
          <w:b w:val="0"/>
          <w:color w:val="212529"/>
          <w:lang w:val="es-MX"/>
        </w:rPr>
        <w:t>preparación para los estudios superiores</w:t>
      </w:r>
      <w:r w:rsidRPr="00713008">
        <w:rPr>
          <w:rFonts w:ascii="Segoe UI" w:hAnsi="Segoe UI" w:cs="Segoe UI"/>
          <w:color w:val="212529"/>
          <w:lang w:val="es-MX"/>
        </w:rPr>
        <w:t>.</w:t>
      </w:r>
    </w:p>
    <w:p w:rsidR="00713008" w:rsidRPr="00713008" w:rsidRDefault="00713008" w:rsidP="00713008">
      <w:pPr>
        <w:pStyle w:val="NormalWeb"/>
        <w:shd w:val="clear" w:color="auto" w:fill="FFFFFF"/>
        <w:spacing w:before="0" w:beforeAutospacing="0"/>
        <w:rPr>
          <w:rFonts w:ascii="Segoe UI" w:hAnsi="Segoe UI" w:cs="Segoe UI"/>
          <w:color w:val="212529"/>
          <w:lang w:val="es-MX"/>
        </w:rPr>
      </w:pPr>
      <w:r w:rsidRPr="00713008">
        <w:rPr>
          <w:rFonts w:ascii="Segoe UI" w:hAnsi="Segoe UI" w:cs="Segoe UI"/>
          <w:color w:val="212529"/>
          <w:lang w:val="es-MX"/>
        </w:rPr>
        <w:t>Las escuelas de gramática proliferaron por los pueblos gracias a la influencia de la cultura helénica, el contenido de la enseñanza media se sustenta en el </w:t>
      </w:r>
      <w:r w:rsidRPr="00713008">
        <w:rPr>
          <w:rStyle w:val="Textoennegrita"/>
          <w:rFonts w:ascii="Segoe UI" w:hAnsi="Segoe UI" w:cs="Segoe UI"/>
          <w:b w:val="0"/>
          <w:color w:val="212529"/>
          <w:lang w:val="es-MX"/>
        </w:rPr>
        <w:t>estudio de la literatura y las matemáticas</w:t>
      </w:r>
      <w:r w:rsidRPr="00713008">
        <w:rPr>
          <w:rFonts w:ascii="Segoe UI" w:hAnsi="Segoe UI" w:cs="Segoe UI"/>
          <w:color w:val="212529"/>
          <w:lang w:val="es-MX"/>
        </w:rPr>
        <w:t>.</w:t>
      </w:r>
    </w:p>
    <w:p w:rsidR="00713008" w:rsidRPr="00713008" w:rsidRDefault="00713008" w:rsidP="00713008">
      <w:pPr>
        <w:pStyle w:val="NormalWeb"/>
        <w:shd w:val="clear" w:color="auto" w:fill="FFFFFF"/>
        <w:spacing w:before="0" w:beforeAutospacing="0"/>
        <w:rPr>
          <w:rFonts w:ascii="Segoe UI" w:hAnsi="Segoe UI" w:cs="Segoe UI"/>
          <w:color w:val="212529"/>
          <w:lang w:val="es-MX"/>
        </w:rPr>
      </w:pPr>
      <w:r w:rsidRPr="00713008">
        <w:rPr>
          <w:rFonts w:ascii="Segoe UI" w:hAnsi="Segoe UI" w:cs="Segoe UI"/>
          <w:color w:val="212529"/>
          <w:lang w:val="es-MX"/>
        </w:rPr>
        <w:t>En esta etapa los estudios se centran en el análisis lógico </w:t>
      </w:r>
      <w:r w:rsidRPr="00713008">
        <w:rPr>
          <w:rStyle w:val="Textoennegrita"/>
          <w:rFonts w:ascii="Segoe UI" w:hAnsi="Segoe UI" w:cs="Segoe UI"/>
          <w:b w:val="0"/>
          <w:color w:val="212529"/>
          <w:lang w:val="es-MX"/>
        </w:rPr>
        <w:t>disminuyendo las materias creativas</w:t>
      </w:r>
      <w:r w:rsidRPr="00713008">
        <w:rPr>
          <w:rFonts w:ascii="Segoe UI" w:hAnsi="Segoe UI" w:cs="Segoe UI"/>
          <w:color w:val="212529"/>
          <w:lang w:val="es-MX"/>
        </w:rPr>
        <w:t>. A los 18 años el joven daba por finalizado sus estudios en la escuela media.</w:t>
      </w:r>
    </w:p>
    <w:p w:rsidR="00713008" w:rsidRPr="00713008" w:rsidRDefault="00713008" w:rsidP="00713008">
      <w:pPr>
        <w:pStyle w:val="NormalWeb"/>
        <w:shd w:val="clear" w:color="auto" w:fill="FFFFFF"/>
        <w:spacing w:before="0" w:beforeAutospacing="0"/>
        <w:rPr>
          <w:rFonts w:ascii="Segoe UI" w:hAnsi="Segoe UI" w:cs="Segoe UI"/>
          <w:color w:val="212529"/>
          <w:lang w:val="es-MX"/>
        </w:rPr>
      </w:pPr>
      <w:r w:rsidRPr="00713008">
        <w:rPr>
          <w:rStyle w:val="Textoennegrita"/>
          <w:rFonts w:ascii="Segoe UI" w:hAnsi="Segoe UI" w:cs="Segoe UI"/>
          <w:b w:val="0"/>
          <w:color w:val="212529"/>
          <w:lang w:val="es-MX"/>
        </w:rPr>
        <w:t>La Escuela Superior</w:t>
      </w:r>
      <w:r w:rsidRPr="00713008">
        <w:rPr>
          <w:rFonts w:ascii="Segoe UI" w:hAnsi="Segoe UI" w:cs="Segoe UI"/>
          <w:color w:val="212529"/>
          <w:lang w:val="es-MX"/>
        </w:rPr>
        <w:t>: una vez finalizado el servicio militar (2 años), se iniciaba la enseñanza superior que </w:t>
      </w:r>
      <w:r w:rsidRPr="00713008">
        <w:rPr>
          <w:rStyle w:val="Textoennegrita"/>
          <w:rFonts w:ascii="Segoe UI" w:hAnsi="Segoe UI" w:cs="Segoe UI"/>
          <w:b w:val="0"/>
          <w:color w:val="212529"/>
          <w:lang w:val="es-MX"/>
        </w:rPr>
        <w:t>tenía</w:t>
      </w:r>
      <w:r w:rsidRPr="00713008">
        <w:rPr>
          <w:rStyle w:val="Textoennegrita"/>
          <w:rFonts w:ascii="Segoe UI" w:hAnsi="Segoe UI" w:cs="Segoe UI"/>
          <w:b w:val="0"/>
          <w:color w:val="212529"/>
          <w:lang w:val="es-MX"/>
        </w:rPr>
        <w:t xml:space="preserve"> lugar en el </w:t>
      </w:r>
      <w:r w:rsidRPr="00713008">
        <w:rPr>
          <w:rStyle w:val="nfasis"/>
          <w:rFonts w:ascii="Segoe UI" w:hAnsi="Segoe UI" w:cs="Segoe UI"/>
          <w:bCs/>
          <w:color w:val="212529"/>
          <w:lang w:val="es-MX"/>
        </w:rPr>
        <w:t>gymnasium</w:t>
      </w:r>
      <w:r w:rsidRPr="00713008">
        <w:rPr>
          <w:rFonts w:ascii="Segoe UI" w:hAnsi="Segoe UI" w:cs="Segoe UI"/>
          <w:color w:val="212529"/>
          <w:lang w:val="es-MX"/>
        </w:rPr>
        <w:t> que constaba de </w:t>
      </w:r>
      <w:r w:rsidRPr="00713008">
        <w:rPr>
          <w:rStyle w:val="nfasis"/>
          <w:rFonts w:ascii="Segoe UI" w:hAnsi="Segoe UI" w:cs="Segoe UI"/>
          <w:color w:val="212529"/>
          <w:lang w:val="es-MX"/>
        </w:rPr>
        <w:t>palaistra</w:t>
      </w:r>
      <w:r w:rsidRPr="00713008">
        <w:rPr>
          <w:rFonts w:ascii="Segoe UI" w:hAnsi="Segoe UI" w:cs="Segoe UI"/>
          <w:color w:val="212529"/>
          <w:lang w:val="es-MX"/>
        </w:rPr>
        <w:t> para los deportes y el ejercicio físico y el </w:t>
      </w:r>
      <w:r w:rsidRPr="00713008">
        <w:rPr>
          <w:rStyle w:val="nfasis"/>
          <w:rFonts w:ascii="Segoe UI" w:hAnsi="Segoe UI" w:cs="Segoe UI"/>
          <w:color w:val="212529"/>
          <w:lang w:val="es-MX"/>
        </w:rPr>
        <w:t>exedrae</w:t>
      </w:r>
      <w:r w:rsidRPr="00713008">
        <w:rPr>
          <w:rFonts w:ascii="Segoe UI" w:hAnsi="Segoe UI" w:cs="Segoe UI"/>
          <w:color w:val="212529"/>
          <w:lang w:val="es-MX"/>
        </w:rPr>
        <w:t> que son grandes espacios destinados al estudio de las ciencias superiores.</w:t>
      </w:r>
    </w:p>
    <w:p w:rsidR="00713008" w:rsidRPr="00713008" w:rsidRDefault="00713008" w:rsidP="00713008">
      <w:pPr>
        <w:pStyle w:val="NormalWeb"/>
        <w:shd w:val="clear" w:color="auto" w:fill="FFFFFF"/>
        <w:spacing w:before="0" w:beforeAutospacing="0"/>
        <w:rPr>
          <w:rFonts w:ascii="Segoe UI" w:hAnsi="Segoe UI" w:cs="Segoe UI"/>
          <w:color w:val="212529"/>
          <w:lang w:val="es-MX"/>
        </w:rPr>
      </w:pPr>
      <w:r w:rsidRPr="00713008">
        <w:rPr>
          <w:rStyle w:val="Textoennegrita"/>
          <w:rFonts w:ascii="Segoe UI" w:hAnsi="Segoe UI" w:cs="Segoe UI"/>
          <w:b w:val="0"/>
          <w:color w:val="212529"/>
          <w:lang w:val="es-MX"/>
        </w:rPr>
        <w:t>Los estudios superiores eran la Retórica</w:t>
      </w:r>
      <w:r w:rsidRPr="00713008">
        <w:rPr>
          <w:rFonts w:ascii="Segoe UI" w:hAnsi="Segoe UI" w:cs="Segoe UI"/>
          <w:color w:val="212529"/>
          <w:lang w:val="es-MX"/>
        </w:rPr>
        <w:t>, en mayor medida la </w:t>
      </w:r>
      <w:r w:rsidRPr="00713008">
        <w:rPr>
          <w:rStyle w:val="nfasis"/>
          <w:rFonts w:ascii="Segoe UI" w:hAnsi="Segoe UI" w:cs="Segoe UI"/>
          <w:color w:val="212529"/>
          <w:lang w:val="es-MX"/>
        </w:rPr>
        <w:t>epidictica </w:t>
      </w:r>
      <w:r w:rsidRPr="00713008">
        <w:rPr>
          <w:rFonts w:ascii="Segoe UI" w:hAnsi="Segoe UI" w:cs="Segoe UI"/>
          <w:color w:val="212529"/>
          <w:lang w:val="es-MX"/>
        </w:rPr>
        <w:t>(política) </w:t>
      </w:r>
      <w:r w:rsidRPr="00713008">
        <w:rPr>
          <w:rStyle w:val="Textoennegrita"/>
          <w:rFonts w:ascii="Segoe UI" w:hAnsi="Segoe UI" w:cs="Segoe UI"/>
          <w:b w:val="0"/>
          <w:color w:val="212529"/>
          <w:lang w:val="es-MX"/>
        </w:rPr>
        <w:t>y la Filosofía</w:t>
      </w:r>
    </w:p>
    <w:p w:rsidR="00713008" w:rsidRPr="00713008" w:rsidRDefault="00713008" w:rsidP="00713008">
      <w:pPr>
        <w:pStyle w:val="NormalWeb"/>
        <w:shd w:val="clear" w:color="auto" w:fill="FFFFFF"/>
        <w:spacing w:before="0" w:beforeAutospacing="0"/>
        <w:rPr>
          <w:rFonts w:ascii="Arial" w:hAnsi="Arial" w:cs="Arial"/>
          <w:color w:val="212529"/>
          <w:lang w:val="es-MX"/>
        </w:rPr>
      </w:pPr>
    </w:p>
    <w:p w:rsidR="00713008" w:rsidRPr="00713008" w:rsidRDefault="00713008" w:rsidP="00E260F4">
      <w:pPr>
        <w:pStyle w:val="NormalWeb"/>
        <w:shd w:val="clear" w:color="auto" w:fill="FFFFFF"/>
        <w:spacing w:before="120" w:beforeAutospacing="0" w:after="120" w:afterAutospacing="0"/>
        <w:rPr>
          <w:rFonts w:ascii="Arial" w:hAnsi="Arial" w:cs="Arial"/>
          <w:color w:val="000000" w:themeColor="text1"/>
          <w:lang w:val="es-MX"/>
        </w:rPr>
      </w:pPr>
    </w:p>
    <w:p w:rsidR="00E260F4" w:rsidRPr="00713008" w:rsidRDefault="00E260F4" w:rsidP="00E260F4">
      <w:pPr>
        <w:spacing w:before="120" w:after="120" w:line="240" w:lineRule="auto"/>
        <w:rPr>
          <w:rFonts w:ascii="Arial" w:eastAsia="Times New Roman" w:hAnsi="Arial" w:cs="Arial"/>
          <w:color w:val="202122"/>
          <w:sz w:val="24"/>
          <w:szCs w:val="24"/>
          <w:lang w:val="es-MX"/>
        </w:rPr>
      </w:pPr>
    </w:p>
    <w:p w:rsidR="00E260F4" w:rsidRPr="005A7A4E" w:rsidRDefault="00E260F4" w:rsidP="005A7A4E">
      <w:pPr>
        <w:spacing w:after="360" w:line="240" w:lineRule="auto"/>
        <w:rPr>
          <w:rFonts w:ascii="Arial" w:eastAsia="Times New Roman" w:hAnsi="Arial" w:cs="Arial"/>
          <w:color w:val="212121"/>
          <w:sz w:val="24"/>
          <w:szCs w:val="24"/>
          <w:lang w:val="es-MX"/>
        </w:rPr>
      </w:pPr>
    </w:p>
    <w:p w:rsidR="00E260F4" w:rsidRPr="00C0500B" w:rsidRDefault="00D75445" w:rsidP="00E260F4">
      <w:pPr>
        <w:rPr>
          <w:rFonts w:ascii="Arial" w:hAnsi="Arial" w:cs="Arial"/>
          <w:b/>
          <w:color w:val="FF0000"/>
          <w:sz w:val="36"/>
          <w:szCs w:val="36"/>
          <w:lang w:val="es-MX"/>
        </w:rPr>
      </w:pPr>
      <w:r>
        <w:rPr>
          <w:rFonts w:ascii="Arial" w:hAnsi="Arial" w:cs="Arial"/>
          <w:b/>
          <w:color w:val="FF0000"/>
          <w:sz w:val="28"/>
          <w:szCs w:val="28"/>
          <w:lang w:val="es-MX"/>
        </w:rPr>
        <w:t xml:space="preserve">                       </w:t>
      </w:r>
      <w:r w:rsidR="00CB0427">
        <w:rPr>
          <w:rFonts w:ascii="Arial" w:hAnsi="Arial" w:cs="Arial"/>
          <w:b/>
          <w:color w:val="FF0000"/>
          <w:sz w:val="36"/>
          <w:szCs w:val="36"/>
          <w:lang w:val="es-MX"/>
        </w:rPr>
        <w:t xml:space="preserve">        </w:t>
      </w:r>
      <w:r w:rsidRPr="00C0500B">
        <w:rPr>
          <w:rFonts w:ascii="Arial" w:hAnsi="Arial" w:cs="Arial"/>
          <w:b/>
          <w:color w:val="FF0000"/>
          <w:sz w:val="36"/>
          <w:szCs w:val="36"/>
          <w:lang w:val="es-MX"/>
        </w:rPr>
        <w:t xml:space="preserve">  </w:t>
      </w:r>
      <w:r w:rsidR="00E260F4" w:rsidRPr="00C0500B">
        <w:rPr>
          <w:rFonts w:ascii="Arial" w:hAnsi="Arial" w:cs="Arial"/>
          <w:b/>
          <w:color w:val="FF0000"/>
          <w:sz w:val="36"/>
          <w:szCs w:val="36"/>
          <w:lang w:val="es-MX"/>
        </w:rPr>
        <w:t>CULTURA GRIEGA</w:t>
      </w:r>
    </w:p>
    <w:p w:rsidR="00E260F4" w:rsidRPr="00E260F4" w:rsidRDefault="00E260F4" w:rsidP="00E260F4">
      <w:pPr>
        <w:rPr>
          <w:rFonts w:ascii="Arial" w:hAnsi="Arial" w:cs="Arial"/>
          <w:sz w:val="24"/>
          <w:szCs w:val="24"/>
          <w:lang w:val="es-MX"/>
        </w:rPr>
      </w:pPr>
    </w:p>
    <w:p w:rsidR="007C32E7" w:rsidRPr="007C32E7" w:rsidRDefault="00713008" w:rsidP="009968A1">
      <w:pPr>
        <w:shd w:val="clear" w:color="auto" w:fill="FFFFFF"/>
        <w:spacing w:after="60" w:line="240" w:lineRule="auto"/>
        <w:rPr>
          <w:rFonts w:ascii="Arial" w:hAnsi="Arial" w:cs="Arial"/>
          <w:lang w:val="es-MX"/>
        </w:rPr>
      </w:pPr>
      <w:r w:rsidRPr="00BA2089">
        <w:rPr>
          <w:rFonts w:ascii="Arial" w:hAnsi="Arial" w:cs="Arial"/>
          <w:lang w:val="es-MX"/>
        </w:rPr>
        <w:lastRenderedPageBreak/>
        <w:t xml:space="preserve">La civilización griega es una de las más influyentes de la historia de la humanidad. De ella salieron grandes personajes que han perdurado a través de los siglos y aun hoy siguen siendo muy importantes. La contribución de estos hombres sigue siendo referencia </w:t>
      </w:r>
      <w:r w:rsidR="007C32E7" w:rsidRPr="00BA2089">
        <w:rPr>
          <w:rFonts w:ascii="Arial" w:hAnsi="Arial" w:cs="Arial"/>
          <w:lang w:val="es-MX"/>
        </w:rPr>
        <w:t>universal.</w:t>
      </w:r>
      <w:r w:rsidR="007C32E7">
        <w:rPr>
          <w:rFonts w:ascii="Arial" w:hAnsi="Arial" w:cs="Arial"/>
          <w:lang w:val="es-MX"/>
        </w:rPr>
        <w:t xml:space="preserve"> Los más sobresalientes son </w:t>
      </w:r>
      <w:r w:rsidR="007C32E7">
        <w:rPr>
          <w:rFonts w:ascii="Arial" w:hAnsi="Arial" w:cs="Arial"/>
          <w:color w:val="202124"/>
          <w:lang w:val="es-MX"/>
        </w:rPr>
        <w:t>Pe</w:t>
      </w:r>
      <w:r w:rsidR="007C32E7" w:rsidRPr="007C32E7">
        <w:rPr>
          <w:rFonts w:ascii="Arial" w:hAnsi="Arial" w:cs="Arial"/>
          <w:color w:val="202124"/>
          <w:lang w:val="es-MX"/>
        </w:rPr>
        <w:t>ricles</w:t>
      </w:r>
      <w:r w:rsidR="007C32E7">
        <w:rPr>
          <w:rFonts w:ascii="Arial" w:eastAsia="Times New Roman" w:hAnsi="Arial" w:cs="Arial"/>
          <w:color w:val="202124"/>
          <w:sz w:val="24"/>
          <w:szCs w:val="24"/>
          <w:lang w:val="es-MX"/>
        </w:rPr>
        <w:t xml:space="preserve">, </w:t>
      </w:r>
      <w:r w:rsidR="007C32E7" w:rsidRPr="007C32E7">
        <w:rPr>
          <w:rFonts w:ascii="Arial" w:eastAsia="Times New Roman" w:hAnsi="Arial" w:cs="Arial"/>
          <w:color w:val="202124"/>
          <w:sz w:val="24"/>
          <w:szCs w:val="24"/>
          <w:lang w:val="es-MX"/>
        </w:rPr>
        <w:t xml:space="preserve">Alejandro magno </w:t>
      </w:r>
      <w:r w:rsidR="007C32E7">
        <w:rPr>
          <w:rFonts w:ascii="Arial" w:eastAsia="Times New Roman" w:hAnsi="Arial" w:cs="Arial"/>
          <w:color w:val="202124"/>
          <w:sz w:val="24"/>
          <w:szCs w:val="24"/>
          <w:lang w:val="es-MX"/>
        </w:rPr>
        <w:t xml:space="preserve">y los filósofos </w:t>
      </w:r>
      <w:r w:rsidR="007C32E7" w:rsidRPr="007C32E7">
        <w:rPr>
          <w:rFonts w:ascii="Arial" w:eastAsia="Times New Roman" w:hAnsi="Arial" w:cs="Arial"/>
          <w:color w:val="202124"/>
          <w:sz w:val="24"/>
          <w:szCs w:val="24"/>
          <w:lang w:val="es-MX"/>
        </w:rPr>
        <w:t xml:space="preserve">Sócrates, platón y Aristóteles. </w:t>
      </w:r>
    </w:p>
    <w:p w:rsidR="00713008" w:rsidRPr="00BA2089" w:rsidRDefault="00713008" w:rsidP="007C32E7">
      <w:pPr>
        <w:shd w:val="clear" w:color="auto" w:fill="FFFFFF"/>
        <w:spacing w:after="60" w:line="240" w:lineRule="auto"/>
        <w:rPr>
          <w:rFonts w:ascii="Arial" w:hAnsi="Arial" w:cs="Arial"/>
          <w:lang w:val="es-MX"/>
        </w:rPr>
      </w:pPr>
      <w:r w:rsidRPr="00BA2089">
        <w:rPr>
          <w:rFonts w:ascii="Arial" w:hAnsi="Arial" w:cs="Arial"/>
          <w:lang w:val="es-MX"/>
        </w:rPr>
        <w:t>Esta fascinante civilización abarca aproximadamente del 1200 a. C. hasta el 145 a.C. Está considerada como la cuna de la civilización occidental. Influyó en todos los aspectos del posterior Imperio Romano. Tanto que éstos copiaron prácticamente todo de ellos. De hecho, muchas obras de arte griegas que hoy conocemos son copias romanas. Dicho imperio esparció así la cultura helénica por toda Europa.</w:t>
      </w:r>
    </w:p>
    <w:p w:rsidR="00713008" w:rsidRPr="00BA2089" w:rsidRDefault="00713008" w:rsidP="00713008">
      <w:pPr>
        <w:pStyle w:val="NormalWeb"/>
        <w:shd w:val="clear" w:color="auto" w:fill="FFFFFF"/>
        <w:spacing w:before="0" w:beforeAutospacing="0" w:after="300" w:afterAutospacing="0"/>
        <w:textAlignment w:val="baseline"/>
        <w:rPr>
          <w:rFonts w:ascii="Arial" w:hAnsi="Arial" w:cs="Arial"/>
          <w:lang w:val="es-MX"/>
        </w:rPr>
      </w:pPr>
      <w:r w:rsidRPr="00BA2089">
        <w:rPr>
          <w:rFonts w:ascii="Arial" w:hAnsi="Arial" w:cs="Arial"/>
          <w:lang w:val="es-MX"/>
        </w:rPr>
        <w:t xml:space="preserve">La civilización griega también fue una base muy importante para la política, la educación, la filosofía, la ciencia y las artes occidentales. Era eminentemente marítima y comercial. Debido al accidentado relieve balcánico era muy difícil la actividad agrícola y las comunicaciones internas. Por otro </w:t>
      </w:r>
      <w:r w:rsidR="00BA2089" w:rsidRPr="00BA2089">
        <w:rPr>
          <w:rFonts w:ascii="Arial" w:hAnsi="Arial" w:cs="Arial"/>
          <w:lang w:val="es-MX"/>
        </w:rPr>
        <w:t>lado,</w:t>
      </w:r>
      <w:r w:rsidRPr="00BA2089">
        <w:rPr>
          <w:rFonts w:ascii="Arial" w:hAnsi="Arial" w:cs="Arial"/>
          <w:lang w:val="es-MX"/>
        </w:rPr>
        <w:t xml:space="preserve"> su larga línea costera favorecía su expansión hacia ultramar.</w:t>
      </w:r>
    </w:p>
    <w:p w:rsidR="00713008" w:rsidRPr="00BA2089" w:rsidRDefault="00713008" w:rsidP="00713008">
      <w:pPr>
        <w:pStyle w:val="Ttulo2"/>
        <w:shd w:val="clear" w:color="auto" w:fill="FFFFFF"/>
        <w:spacing w:before="0" w:after="195"/>
        <w:textAlignment w:val="baseline"/>
        <w:rPr>
          <w:rFonts w:ascii="Arial" w:hAnsi="Arial" w:cs="Arial"/>
          <w:color w:val="auto"/>
          <w:lang w:val="es-MX"/>
        </w:rPr>
      </w:pPr>
      <w:r w:rsidRPr="00BA2089">
        <w:rPr>
          <w:rFonts w:ascii="Arial" w:hAnsi="Arial" w:cs="Arial"/>
          <w:color w:val="auto"/>
          <w:lang w:val="es-MX"/>
        </w:rPr>
        <w:t xml:space="preserve">Periodos fundamentales en la educación </w:t>
      </w:r>
      <w:r w:rsidR="00BA2089" w:rsidRPr="00BA2089">
        <w:rPr>
          <w:rFonts w:ascii="Arial" w:hAnsi="Arial" w:cs="Arial"/>
          <w:color w:val="auto"/>
          <w:lang w:val="es-MX"/>
        </w:rPr>
        <w:t>griega</w:t>
      </w:r>
      <w:r w:rsidRPr="00BA2089">
        <w:rPr>
          <w:rFonts w:ascii="Arial" w:hAnsi="Arial" w:cs="Arial"/>
          <w:color w:val="auto"/>
          <w:lang w:val="es-MX"/>
        </w:rPr>
        <w:t>:</w:t>
      </w:r>
    </w:p>
    <w:p w:rsidR="00713008" w:rsidRPr="00BA2089" w:rsidRDefault="00713008" w:rsidP="00713008">
      <w:pPr>
        <w:pStyle w:val="Ttulo2"/>
        <w:shd w:val="clear" w:color="auto" w:fill="FFFFFF"/>
        <w:spacing w:before="0" w:after="195"/>
        <w:textAlignment w:val="baseline"/>
        <w:rPr>
          <w:rFonts w:ascii="Arial" w:hAnsi="Arial" w:cs="Arial"/>
          <w:color w:val="auto"/>
          <w:lang w:val="es-MX"/>
        </w:rPr>
      </w:pPr>
      <w:r w:rsidRPr="00BA2089">
        <w:rPr>
          <w:rFonts w:ascii="Arial" w:hAnsi="Arial" w:cs="Arial"/>
          <w:color w:val="auto"/>
          <w:lang w:val="es-MX"/>
        </w:rPr>
        <w:t>La educación heroica o caballeresca.</w:t>
      </w:r>
    </w:p>
    <w:p w:rsidR="00713008" w:rsidRPr="00BA2089" w:rsidRDefault="00713008" w:rsidP="00713008">
      <w:pPr>
        <w:pStyle w:val="NormalWeb"/>
        <w:shd w:val="clear" w:color="auto" w:fill="FFFFFF"/>
        <w:spacing w:before="0" w:beforeAutospacing="0" w:after="300" w:afterAutospacing="0"/>
        <w:textAlignment w:val="baseline"/>
        <w:rPr>
          <w:rFonts w:ascii="Arial" w:hAnsi="Arial" w:cs="Arial"/>
          <w:lang w:val="es-MX"/>
        </w:rPr>
      </w:pPr>
      <w:r w:rsidRPr="00BA2089">
        <w:rPr>
          <w:rFonts w:ascii="Arial" w:hAnsi="Arial" w:cs="Arial"/>
          <w:lang w:val="es-MX"/>
        </w:rPr>
        <w:t xml:space="preserve">Comienza con la misma Grecia. Por lo </w:t>
      </w:r>
      <w:r w:rsidR="00BA2089" w:rsidRPr="00BA2089">
        <w:rPr>
          <w:rFonts w:ascii="Arial" w:hAnsi="Arial" w:cs="Arial"/>
          <w:lang w:val="es-MX"/>
        </w:rPr>
        <w:t>tanto,</w:t>
      </w:r>
      <w:r w:rsidRPr="00BA2089">
        <w:rPr>
          <w:rFonts w:ascii="Arial" w:hAnsi="Arial" w:cs="Arial"/>
          <w:lang w:val="es-MX"/>
        </w:rPr>
        <w:t xml:space="preserve"> estamos hablando de la cultura cretense. Estaba ubicada en el mediterráneo oriental y llego a alcanzar un alto grado de desarrollo.</w:t>
      </w:r>
    </w:p>
    <w:p w:rsidR="00713008" w:rsidRPr="00BA2089" w:rsidRDefault="00713008" w:rsidP="00713008">
      <w:pPr>
        <w:pStyle w:val="Ttulo2"/>
        <w:shd w:val="clear" w:color="auto" w:fill="FFFFFF"/>
        <w:spacing w:before="0" w:after="195"/>
        <w:textAlignment w:val="baseline"/>
        <w:rPr>
          <w:rFonts w:ascii="Arial" w:hAnsi="Arial" w:cs="Arial"/>
          <w:color w:val="auto"/>
          <w:lang w:val="es-MX"/>
        </w:rPr>
      </w:pPr>
      <w:r w:rsidRPr="00BA2089">
        <w:rPr>
          <w:rFonts w:ascii="Arial" w:hAnsi="Arial" w:cs="Arial"/>
          <w:color w:val="auto"/>
          <w:lang w:val="es-MX"/>
        </w:rPr>
        <w:t>La educación cívica.</w:t>
      </w:r>
    </w:p>
    <w:p w:rsidR="00713008" w:rsidRPr="00BA2089" w:rsidRDefault="00713008" w:rsidP="00713008">
      <w:pPr>
        <w:pStyle w:val="NormalWeb"/>
        <w:shd w:val="clear" w:color="auto" w:fill="FFFFFF"/>
        <w:spacing w:before="0" w:beforeAutospacing="0" w:after="300" w:afterAutospacing="0"/>
        <w:textAlignment w:val="baseline"/>
        <w:rPr>
          <w:rFonts w:ascii="Arial" w:hAnsi="Arial" w:cs="Arial"/>
          <w:lang w:val="es-MX"/>
        </w:rPr>
      </w:pPr>
      <w:r w:rsidRPr="00BA2089">
        <w:rPr>
          <w:rFonts w:ascii="Arial" w:hAnsi="Arial" w:cs="Arial"/>
          <w:lang w:val="es-MX"/>
        </w:rPr>
        <w:t xml:space="preserve">Cuando Grecia se partió en dos la educación fue por distintos caminos. Por un </w:t>
      </w:r>
      <w:r w:rsidR="00BA2089" w:rsidRPr="00BA2089">
        <w:rPr>
          <w:rFonts w:ascii="Arial" w:hAnsi="Arial" w:cs="Arial"/>
          <w:lang w:val="es-MX"/>
        </w:rPr>
        <w:t>lado,</w:t>
      </w:r>
      <w:r w:rsidRPr="00BA2089">
        <w:rPr>
          <w:rFonts w:ascii="Arial" w:hAnsi="Arial" w:cs="Arial"/>
          <w:lang w:val="es-MX"/>
        </w:rPr>
        <w:t xml:space="preserve"> estaban Esparta y Creta consideradas durante largo tiempo modelos de política y de educación. El estado se ocupaba de </w:t>
      </w:r>
      <w:r w:rsidR="00BA2089" w:rsidRPr="00BA2089">
        <w:rPr>
          <w:rFonts w:ascii="Arial" w:hAnsi="Arial" w:cs="Arial"/>
          <w:lang w:val="es-MX"/>
        </w:rPr>
        <w:t>dicha educación</w:t>
      </w:r>
      <w:r w:rsidRPr="00BA2089">
        <w:rPr>
          <w:rFonts w:ascii="Arial" w:hAnsi="Arial" w:cs="Arial"/>
          <w:lang w:val="es-MX"/>
        </w:rPr>
        <w:t xml:space="preserve"> impartida de forma colectiva. Así se preparaba a los adolescentes para las tareas de la vida adulta en la ciudad.</w:t>
      </w:r>
    </w:p>
    <w:p w:rsidR="00713008" w:rsidRPr="00BA2089" w:rsidRDefault="00713008" w:rsidP="00713008">
      <w:pPr>
        <w:pStyle w:val="NormalWeb"/>
        <w:shd w:val="clear" w:color="auto" w:fill="FFFFFF"/>
        <w:spacing w:before="0" w:beforeAutospacing="0" w:after="300" w:afterAutospacing="0"/>
        <w:textAlignment w:val="baseline"/>
        <w:rPr>
          <w:rFonts w:ascii="Arial" w:hAnsi="Arial" w:cs="Arial"/>
          <w:lang w:val="es-MX"/>
        </w:rPr>
      </w:pPr>
      <w:r w:rsidRPr="00BA2089">
        <w:rPr>
          <w:rFonts w:ascii="Arial" w:hAnsi="Arial" w:cs="Arial"/>
          <w:lang w:val="es-MX"/>
        </w:rPr>
        <w:t>Se conoce una legislación sobre la escuela a principios del siglo VI a.C. En ella se hablaba sobre los deberes de los padres, entre otras cosas, enseñar a leer y a nadar. También menciona el aprendizaje de un oficio para las clases bajas, y música, equitación, gimnasia, caza y filosofía para los adinerados.</w:t>
      </w:r>
    </w:p>
    <w:p w:rsidR="00713008" w:rsidRPr="00BA2089" w:rsidRDefault="00713008" w:rsidP="00713008">
      <w:pPr>
        <w:pStyle w:val="NormalWeb"/>
        <w:shd w:val="clear" w:color="auto" w:fill="FFFFFF"/>
        <w:spacing w:before="0" w:beforeAutospacing="0" w:after="300" w:afterAutospacing="0"/>
        <w:textAlignment w:val="baseline"/>
        <w:rPr>
          <w:rFonts w:ascii="Arial" w:hAnsi="Arial" w:cs="Arial"/>
          <w:lang w:val="es-MX"/>
        </w:rPr>
      </w:pPr>
      <w:r w:rsidRPr="00BA2089">
        <w:rPr>
          <w:rFonts w:ascii="Arial" w:hAnsi="Arial" w:cs="Arial"/>
          <w:lang w:val="es-MX"/>
        </w:rPr>
        <w:t>Esparta priorizaba la educación militar mientras que Atenas basa el aprendizaje en la educación filosófica e intelectual. La diferencia entre estas dos ciudades se conservará siempre.</w:t>
      </w:r>
    </w:p>
    <w:p w:rsidR="00713008" w:rsidRPr="00BA2089" w:rsidRDefault="00713008" w:rsidP="00713008">
      <w:pPr>
        <w:pStyle w:val="Ttulo2"/>
        <w:shd w:val="clear" w:color="auto" w:fill="FFFFFF"/>
        <w:spacing w:before="0" w:after="195"/>
        <w:textAlignment w:val="baseline"/>
        <w:rPr>
          <w:rFonts w:ascii="Arial" w:hAnsi="Arial" w:cs="Arial"/>
          <w:color w:val="auto"/>
          <w:lang w:val="es-MX"/>
        </w:rPr>
      </w:pPr>
      <w:r w:rsidRPr="00BA2089">
        <w:rPr>
          <w:rFonts w:ascii="Arial" w:hAnsi="Arial" w:cs="Arial"/>
          <w:color w:val="auto"/>
          <w:lang w:val="es-MX"/>
        </w:rPr>
        <w:t>La educación humanística.</w:t>
      </w:r>
    </w:p>
    <w:p w:rsidR="00713008" w:rsidRPr="00BA2089" w:rsidRDefault="00713008" w:rsidP="00713008">
      <w:pPr>
        <w:pStyle w:val="NormalWeb"/>
        <w:shd w:val="clear" w:color="auto" w:fill="FFFFFF"/>
        <w:spacing w:before="0" w:beforeAutospacing="0" w:after="300" w:afterAutospacing="0"/>
        <w:textAlignment w:val="baseline"/>
        <w:rPr>
          <w:rFonts w:ascii="Arial" w:hAnsi="Arial" w:cs="Arial"/>
          <w:lang w:val="es-MX"/>
        </w:rPr>
      </w:pPr>
      <w:r w:rsidRPr="00BA2089">
        <w:rPr>
          <w:rFonts w:ascii="Arial" w:hAnsi="Arial" w:cs="Arial"/>
          <w:lang w:val="es-MX"/>
        </w:rPr>
        <w:t>Representada por Sócrates, Platón y Aristóteles. Ahora aparece la paideia (técnica de preparar al niño). Aquí se enseña a los jóvenes desde la niñez hasta la adolescencia.</w:t>
      </w:r>
      <w:r w:rsidRPr="00BA2089">
        <w:rPr>
          <w:rFonts w:ascii="Arial" w:hAnsi="Arial" w:cs="Arial"/>
          <w:lang w:val="es-MX"/>
        </w:rPr>
        <w:br/>
        <w:t>En esta época había diferentes periodos de educación, como la palestra, caracterizada por la iniciación en los ejercicios gimnásticos y deportivos; la didaskaleia, que enseñaba lectura y escritura; el gimnasio, donde se proseguía la educación deportiva y la filológica. Cuando se cumplían 18 años los niños entraban en la efebia, tiempo de enseñanza militar. En Atenas duraba dos años mientras que en Esparta eran doce.</w:t>
      </w:r>
    </w:p>
    <w:p w:rsidR="00713008" w:rsidRPr="00BA2089" w:rsidRDefault="00713008" w:rsidP="00713008">
      <w:pPr>
        <w:pStyle w:val="Ttulo2"/>
        <w:shd w:val="clear" w:color="auto" w:fill="FFFFFF"/>
        <w:spacing w:before="0" w:after="195"/>
        <w:textAlignment w:val="baseline"/>
        <w:rPr>
          <w:rFonts w:ascii="Arial" w:hAnsi="Arial" w:cs="Arial"/>
          <w:color w:val="auto"/>
          <w:lang w:val="es-MX"/>
        </w:rPr>
      </w:pPr>
      <w:r w:rsidRPr="00BA2089">
        <w:rPr>
          <w:rFonts w:ascii="Arial" w:hAnsi="Arial" w:cs="Arial"/>
          <w:color w:val="auto"/>
          <w:lang w:val="es-MX"/>
        </w:rPr>
        <w:t>La educación Helenística.</w:t>
      </w:r>
    </w:p>
    <w:p w:rsidR="00713008" w:rsidRPr="00BA2089" w:rsidRDefault="00713008" w:rsidP="00713008">
      <w:pPr>
        <w:pStyle w:val="NormalWeb"/>
        <w:shd w:val="clear" w:color="auto" w:fill="FFFFFF"/>
        <w:spacing w:before="0" w:beforeAutospacing="0" w:after="300" w:afterAutospacing="0"/>
        <w:textAlignment w:val="baseline"/>
        <w:rPr>
          <w:rFonts w:ascii="Arial" w:hAnsi="Arial" w:cs="Arial"/>
          <w:lang w:val="es-MX"/>
        </w:rPr>
      </w:pPr>
      <w:r w:rsidRPr="00BA2089">
        <w:rPr>
          <w:rFonts w:ascii="Arial" w:hAnsi="Arial" w:cs="Arial"/>
          <w:lang w:val="es-MX"/>
        </w:rPr>
        <w:t>Empieza con Alejandro Magno y la paideia pasa a convertirse en enciclopedia. La educación es ahora pública, deja de ser privada. La lectura, la escritura y el cálculo se vuelven más importantes. Y llega la enseñanza superior. Ahora aparte de lo militar también aparece en mayor medida la cultura general y la científica.</w:t>
      </w:r>
    </w:p>
    <w:p w:rsidR="00713008" w:rsidRPr="00BA2089" w:rsidRDefault="00713008" w:rsidP="00713008">
      <w:pPr>
        <w:pStyle w:val="Ttulo2"/>
        <w:shd w:val="clear" w:color="auto" w:fill="FFFFFF"/>
        <w:spacing w:before="0" w:after="195"/>
        <w:textAlignment w:val="baseline"/>
        <w:rPr>
          <w:rFonts w:ascii="Arial" w:hAnsi="Arial" w:cs="Arial"/>
          <w:color w:val="auto"/>
          <w:lang w:val="es-MX"/>
        </w:rPr>
      </w:pPr>
      <w:r w:rsidRPr="00BA2089">
        <w:rPr>
          <w:rFonts w:ascii="Arial" w:hAnsi="Arial" w:cs="Arial"/>
          <w:color w:val="auto"/>
          <w:lang w:val="es-MX"/>
        </w:rPr>
        <w:t>Concepto de escuela.</w:t>
      </w:r>
    </w:p>
    <w:p w:rsidR="00713008" w:rsidRPr="00BA2089" w:rsidRDefault="00713008" w:rsidP="00713008">
      <w:pPr>
        <w:pStyle w:val="NormalWeb"/>
        <w:shd w:val="clear" w:color="auto" w:fill="FFFFFF"/>
        <w:spacing w:before="0" w:beforeAutospacing="0" w:after="300" w:afterAutospacing="0"/>
        <w:textAlignment w:val="baseline"/>
        <w:rPr>
          <w:rFonts w:ascii="Arial" w:hAnsi="Arial" w:cs="Arial"/>
          <w:lang w:val="es-MX"/>
        </w:rPr>
      </w:pPr>
      <w:r w:rsidRPr="00BA2089">
        <w:rPr>
          <w:rFonts w:ascii="Arial" w:hAnsi="Arial" w:cs="Arial"/>
          <w:lang w:val="es-MX"/>
        </w:rPr>
        <w:t>Las primeras escuelas nacieron con aportaciones financieras. Se podía distinguir entre instrucción pública y privada. Es decir, la que se aprendía en familia y la que estaba bajo el cuidado de la pólis.</w:t>
      </w:r>
    </w:p>
    <w:p w:rsidR="00713008" w:rsidRPr="00BA2089" w:rsidRDefault="00713008" w:rsidP="00713008">
      <w:pPr>
        <w:pStyle w:val="NormalWeb"/>
        <w:shd w:val="clear" w:color="auto" w:fill="FFFFFF"/>
        <w:spacing w:before="0" w:beforeAutospacing="0" w:after="300" w:afterAutospacing="0"/>
        <w:textAlignment w:val="baseline"/>
        <w:rPr>
          <w:rFonts w:ascii="Arial" w:hAnsi="Arial" w:cs="Arial"/>
          <w:lang w:val="es-MX"/>
        </w:rPr>
      </w:pPr>
      <w:r w:rsidRPr="00BA2089">
        <w:rPr>
          <w:rFonts w:ascii="Arial" w:hAnsi="Arial" w:cs="Arial"/>
          <w:lang w:val="es-MX"/>
        </w:rPr>
        <w:t>Poco a poco las escuelas se iban haciendo públicas, sobre todo cuando el que ponía el dinero era un monarca. Gracias a este hecho hubo una mejoría de las condiciones y de prestigio social para los docentes.</w:t>
      </w:r>
    </w:p>
    <w:p w:rsidR="00713008" w:rsidRPr="00BA2089" w:rsidRDefault="00713008" w:rsidP="00713008">
      <w:pPr>
        <w:pStyle w:val="NormalWeb"/>
        <w:shd w:val="clear" w:color="auto" w:fill="FFFFFF"/>
        <w:spacing w:before="0" w:beforeAutospacing="0" w:after="300" w:afterAutospacing="0"/>
        <w:textAlignment w:val="baseline"/>
        <w:rPr>
          <w:rFonts w:ascii="Arial" w:hAnsi="Arial" w:cs="Arial"/>
          <w:lang w:val="es-MX"/>
        </w:rPr>
      </w:pPr>
      <w:r w:rsidRPr="00BA2089">
        <w:rPr>
          <w:rFonts w:ascii="Arial" w:hAnsi="Arial" w:cs="Arial"/>
          <w:lang w:val="es-MX"/>
        </w:rPr>
        <w:t>Las materias que se estudiaban eran el trívium (gramática, retórica y filosofía) y el quadrivium (aritmética, música, geometría y astronomía), distinguiendo entre materias humanistas y realistas, las que han llegado hasta la educación moderna. Se aprendían primero las letras en voz alta, y después las letras escritas. Luego se leía y más tarde comenzaba la escritura.</w:t>
      </w:r>
    </w:p>
    <w:p w:rsidR="00713008" w:rsidRPr="00BA2089" w:rsidRDefault="00713008" w:rsidP="00713008">
      <w:pPr>
        <w:pStyle w:val="Ttulo2"/>
        <w:shd w:val="clear" w:color="auto" w:fill="FFFFFF"/>
        <w:spacing w:before="0" w:after="195"/>
        <w:textAlignment w:val="baseline"/>
        <w:rPr>
          <w:rFonts w:ascii="Arial" w:hAnsi="Arial" w:cs="Arial"/>
          <w:color w:val="auto"/>
          <w:lang w:val="es-MX"/>
        </w:rPr>
      </w:pPr>
      <w:r w:rsidRPr="00BA2089">
        <w:rPr>
          <w:rFonts w:ascii="Arial" w:hAnsi="Arial" w:cs="Arial"/>
          <w:color w:val="auto"/>
          <w:lang w:val="es-MX"/>
        </w:rPr>
        <w:t>Nace la figura del educador</w:t>
      </w:r>
    </w:p>
    <w:p w:rsidR="00713008" w:rsidRPr="00BA2089" w:rsidRDefault="00713008" w:rsidP="00713008">
      <w:pPr>
        <w:pStyle w:val="NormalWeb"/>
        <w:shd w:val="clear" w:color="auto" w:fill="FFFFFF"/>
        <w:spacing w:before="0" w:beforeAutospacing="0" w:after="300" w:afterAutospacing="0"/>
        <w:textAlignment w:val="baseline"/>
        <w:rPr>
          <w:rFonts w:ascii="Arial" w:hAnsi="Arial" w:cs="Arial"/>
          <w:lang w:val="es-MX"/>
        </w:rPr>
      </w:pPr>
      <w:r w:rsidRPr="00BA2089">
        <w:rPr>
          <w:rFonts w:ascii="Arial" w:hAnsi="Arial" w:cs="Arial"/>
          <w:lang w:val="es-MX"/>
        </w:rPr>
        <w:t>Los primeros educadores reconocidos fueron los sofistas. Pero se considera a Homero como el primer y más grande instructor y formador de la Antigua Grecia. Sócrates fue el primer educador espiritual. Éste enseñaba a través de la conversación y de la palabra hablada.</w:t>
      </w:r>
    </w:p>
    <w:p w:rsidR="00713008" w:rsidRPr="00BA2089" w:rsidRDefault="00713008" w:rsidP="00713008">
      <w:pPr>
        <w:pStyle w:val="NormalWeb"/>
        <w:shd w:val="clear" w:color="auto" w:fill="FFFFFF"/>
        <w:spacing w:before="0" w:beforeAutospacing="0" w:after="300" w:afterAutospacing="0"/>
        <w:textAlignment w:val="baseline"/>
        <w:rPr>
          <w:rFonts w:ascii="Arial" w:hAnsi="Arial" w:cs="Arial"/>
          <w:lang w:val="es-MX"/>
        </w:rPr>
      </w:pPr>
      <w:r w:rsidRPr="00BA2089">
        <w:rPr>
          <w:rFonts w:ascii="Arial" w:hAnsi="Arial" w:cs="Arial"/>
          <w:lang w:val="es-MX"/>
        </w:rPr>
        <w:t>Para la gente común los primeros educadores eran padres, nodrizas y pedagogos. A estos les seguía el gramático, el citarista y el maestro de gimnasia, en escuelas privadas abiertas al público. Las leyes, los derechos y los deberes del ciudadano se enseñaban en la escuela de Atenas.</w:t>
      </w:r>
    </w:p>
    <w:p w:rsidR="00713008" w:rsidRPr="00BA2089" w:rsidRDefault="00713008" w:rsidP="00713008">
      <w:pPr>
        <w:pStyle w:val="NormalWeb"/>
        <w:shd w:val="clear" w:color="auto" w:fill="FFFFFF"/>
        <w:spacing w:before="0" w:beforeAutospacing="0" w:after="300" w:afterAutospacing="0"/>
        <w:textAlignment w:val="baseline"/>
        <w:rPr>
          <w:rFonts w:ascii="Arial" w:hAnsi="Arial" w:cs="Arial"/>
          <w:lang w:val="es-MX"/>
        </w:rPr>
      </w:pPr>
      <w:r w:rsidRPr="00BA2089">
        <w:rPr>
          <w:rFonts w:ascii="Arial" w:hAnsi="Arial" w:cs="Arial"/>
          <w:lang w:val="es-MX"/>
        </w:rPr>
        <w:t>Se empieza a enseñar a los esclavos varias profesiones, para servir mejor al dueño, en auténticas escuelas. Los educadores domésticos normalmente eran esclavos extranjeros ganados como botín de guerra, mientras que los maestros de escuela eran griegos (hombres libres). La enseñanza profesional nace como instrucción servil. Esta deberá pasar un largo recorrido para adquirir una verdadera dignidad.</w:t>
      </w:r>
    </w:p>
    <w:p w:rsidR="00713008" w:rsidRPr="00BA2089" w:rsidRDefault="00713008" w:rsidP="00713008">
      <w:pPr>
        <w:pStyle w:val="Ttulo1"/>
        <w:shd w:val="clear" w:color="auto" w:fill="FFFFFF"/>
        <w:spacing w:before="0" w:beforeAutospacing="0" w:after="195" w:afterAutospacing="0"/>
        <w:textAlignment w:val="baseline"/>
        <w:rPr>
          <w:rFonts w:ascii="Arial" w:hAnsi="Arial" w:cs="Arial"/>
          <w:sz w:val="24"/>
          <w:szCs w:val="24"/>
          <w:lang w:val="es-MX"/>
        </w:rPr>
      </w:pPr>
      <w:r w:rsidRPr="00BA2089">
        <w:rPr>
          <w:rFonts w:ascii="Arial" w:hAnsi="Arial" w:cs="Arial"/>
          <w:sz w:val="24"/>
          <w:szCs w:val="24"/>
          <w:lang w:val="es-MX"/>
        </w:rPr>
        <w:t>Historia de la educación en la Antigua Grecia</w:t>
      </w:r>
    </w:p>
    <w:p w:rsidR="00713008" w:rsidRPr="00BA2089" w:rsidRDefault="00713008" w:rsidP="00713008">
      <w:pPr>
        <w:pStyle w:val="NormalWeb"/>
        <w:shd w:val="clear" w:color="auto" w:fill="FFFFFF"/>
        <w:spacing w:before="0" w:beforeAutospacing="0" w:after="300" w:afterAutospacing="0"/>
        <w:textAlignment w:val="baseline"/>
        <w:rPr>
          <w:rFonts w:ascii="Arial" w:hAnsi="Arial" w:cs="Arial"/>
          <w:lang w:val="es-MX"/>
        </w:rPr>
      </w:pPr>
      <w:r w:rsidRPr="00BA2089">
        <w:rPr>
          <w:rFonts w:ascii="Arial" w:hAnsi="Arial" w:cs="Arial"/>
          <w:lang w:val="es-MX"/>
        </w:rPr>
        <w:t xml:space="preserve">La educación se transmitía a través de la tradición oral y escrita. De esta época destacan grandes pensadores como Sócrates, Platón o Aristóteles. Además de ser grandes pensadores </w:t>
      </w:r>
      <w:r w:rsidR="00BA2089" w:rsidRPr="00BA2089">
        <w:rPr>
          <w:rFonts w:ascii="Arial" w:hAnsi="Arial" w:cs="Arial"/>
          <w:lang w:val="es-MX"/>
        </w:rPr>
        <w:t>también inventaron</w:t>
      </w:r>
      <w:r w:rsidRPr="00BA2089">
        <w:rPr>
          <w:rFonts w:ascii="Arial" w:hAnsi="Arial" w:cs="Arial"/>
          <w:lang w:val="es-MX"/>
        </w:rPr>
        <w:t xml:space="preserve"> sistemas educativos trascendentales.</w:t>
      </w:r>
    </w:p>
    <w:p w:rsidR="00713008" w:rsidRPr="00BA2089" w:rsidRDefault="00713008" w:rsidP="00713008">
      <w:pPr>
        <w:pStyle w:val="NormalWeb"/>
        <w:shd w:val="clear" w:color="auto" w:fill="FFFFFF"/>
        <w:spacing w:before="0" w:beforeAutospacing="0" w:after="300" w:afterAutospacing="0"/>
        <w:textAlignment w:val="baseline"/>
        <w:rPr>
          <w:rFonts w:ascii="Arial" w:hAnsi="Arial" w:cs="Arial"/>
          <w:lang w:val="es-MX"/>
        </w:rPr>
      </w:pPr>
      <w:r w:rsidRPr="00BA2089">
        <w:rPr>
          <w:rFonts w:ascii="Arial" w:hAnsi="Arial" w:cs="Arial"/>
          <w:lang w:val="es-MX"/>
        </w:rPr>
        <w:t>Los griegos preparaban a los jóvenes física e intelectualmente para que más tarde estuvieran listos para dirigir al Estado y a la sociedad. Años más tarde estas enseñanzas fueron mejorando y especializándose hasta desarrollar las artes, la enseñanza, la filosofía, la estética ideal y el entrenamiento gimnástico.</w:t>
      </w:r>
    </w:p>
    <w:p w:rsidR="00713008" w:rsidRPr="00BA2089" w:rsidRDefault="00713008" w:rsidP="00713008">
      <w:pPr>
        <w:pStyle w:val="NormalWeb"/>
        <w:shd w:val="clear" w:color="auto" w:fill="FFFFFF"/>
        <w:spacing w:before="0" w:beforeAutospacing="0" w:after="300" w:afterAutospacing="0"/>
        <w:textAlignment w:val="baseline"/>
        <w:rPr>
          <w:rFonts w:ascii="Arial" w:hAnsi="Arial" w:cs="Arial"/>
          <w:lang w:val="es-MX"/>
        </w:rPr>
      </w:pPr>
      <w:r w:rsidRPr="00BA2089">
        <w:rPr>
          <w:rFonts w:ascii="Arial" w:hAnsi="Arial" w:cs="Arial"/>
          <w:lang w:val="es-MX"/>
        </w:rPr>
        <w:t>Ellos fueron uno de los primeros pueblos que vieron el valor que tenía la educación en la vida social e individual y el principio de competición y selección de los mejores en la educación. Respecto a dicha educación contribuyeron con dos señas características: Todo lo que tiene que ver con la civilización y la sociedad, y el concepto de educar a los menores desde pequeños.</w:t>
      </w:r>
    </w:p>
    <w:p w:rsidR="008058C1" w:rsidRDefault="00713008" w:rsidP="00BA2089">
      <w:pPr>
        <w:pStyle w:val="NormalWeb"/>
        <w:shd w:val="clear" w:color="auto" w:fill="FFFFFF"/>
        <w:spacing w:before="0" w:beforeAutospacing="0" w:after="300" w:afterAutospacing="0"/>
        <w:textAlignment w:val="baseline"/>
        <w:rPr>
          <w:rFonts w:ascii="Arial" w:hAnsi="Arial" w:cs="Arial"/>
          <w:lang w:val="es-MX"/>
        </w:rPr>
      </w:pPr>
      <w:r w:rsidRPr="00BA2089">
        <w:rPr>
          <w:rFonts w:ascii="Arial" w:hAnsi="Arial" w:cs="Arial"/>
          <w:lang w:val="es-MX"/>
        </w:rPr>
        <w:t>Aquí ya encontramos la separación de los procesos educativos según las clases sociales. Para los más nobles la educación se dividía en “pensar” o “decir, (la política), y “hacer” (las armas), inseparable una de otra. Para las clases más desfavorecidas la educación se centraba en actividades manuales y campesinas.</w:t>
      </w:r>
    </w:p>
    <w:p w:rsidR="008058C1" w:rsidRDefault="008058C1" w:rsidP="00E260F4">
      <w:pPr>
        <w:rPr>
          <w:rFonts w:ascii="Arial" w:hAnsi="Arial" w:cs="Arial"/>
          <w:sz w:val="24"/>
          <w:szCs w:val="24"/>
          <w:lang w:val="es-MX"/>
        </w:rPr>
      </w:pPr>
    </w:p>
    <w:p w:rsidR="00BA2089" w:rsidRDefault="00BA2089" w:rsidP="00E260F4">
      <w:pPr>
        <w:rPr>
          <w:rFonts w:ascii="Arial" w:hAnsi="Arial" w:cs="Arial"/>
          <w:sz w:val="24"/>
          <w:szCs w:val="24"/>
          <w:lang w:val="es-MX"/>
        </w:rPr>
      </w:pPr>
    </w:p>
    <w:p w:rsidR="00BA2089" w:rsidRDefault="00BA2089" w:rsidP="00E260F4">
      <w:pPr>
        <w:rPr>
          <w:rFonts w:ascii="Arial" w:hAnsi="Arial" w:cs="Arial"/>
          <w:sz w:val="24"/>
          <w:szCs w:val="24"/>
          <w:lang w:val="es-MX"/>
        </w:rPr>
      </w:pPr>
    </w:p>
    <w:p w:rsidR="00BA2089" w:rsidRDefault="00BA2089" w:rsidP="00E260F4">
      <w:pPr>
        <w:rPr>
          <w:rFonts w:ascii="Arial" w:hAnsi="Arial" w:cs="Arial"/>
          <w:sz w:val="24"/>
          <w:szCs w:val="24"/>
          <w:lang w:val="es-MX"/>
        </w:rPr>
      </w:pPr>
    </w:p>
    <w:p w:rsidR="00BA2089" w:rsidRDefault="00BA2089" w:rsidP="00E260F4">
      <w:pPr>
        <w:rPr>
          <w:rFonts w:ascii="Arial" w:hAnsi="Arial" w:cs="Arial"/>
          <w:sz w:val="24"/>
          <w:szCs w:val="24"/>
          <w:lang w:val="es-MX"/>
        </w:rPr>
      </w:pPr>
    </w:p>
    <w:p w:rsidR="00BA2089" w:rsidRDefault="00BA2089" w:rsidP="00E260F4">
      <w:pPr>
        <w:rPr>
          <w:rFonts w:ascii="Arial" w:hAnsi="Arial" w:cs="Arial"/>
          <w:sz w:val="24"/>
          <w:szCs w:val="24"/>
          <w:lang w:val="es-MX"/>
        </w:rPr>
      </w:pPr>
    </w:p>
    <w:p w:rsidR="00BA2089" w:rsidRDefault="00BA2089" w:rsidP="00E260F4">
      <w:pPr>
        <w:rPr>
          <w:rFonts w:ascii="Arial" w:hAnsi="Arial" w:cs="Arial"/>
          <w:sz w:val="24"/>
          <w:szCs w:val="24"/>
          <w:lang w:val="es-MX"/>
        </w:rPr>
      </w:pPr>
    </w:p>
    <w:p w:rsidR="00BA2089" w:rsidRDefault="00BA2089" w:rsidP="00E260F4">
      <w:pPr>
        <w:rPr>
          <w:rFonts w:ascii="Arial" w:hAnsi="Arial" w:cs="Arial"/>
          <w:sz w:val="24"/>
          <w:szCs w:val="24"/>
          <w:lang w:val="es-MX"/>
        </w:rPr>
      </w:pPr>
    </w:p>
    <w:tbl>
      <w:tblPr>
        <w:tblW w:w="6960" w:type="dxa"/>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6385"/>
        <w:gridCol w:w="575"/>
      </w:tblGrid>
      <w:tr w:rsidR="006D039F" w:rsidRPr="006D039F" w:rsidTr="006D039F">
        <w:trPr>
          <w:tblCellSpacing w:w="15" w:type="dxa"/>
        </w:trPr>
        <w:tc>
          <w:tcPr>
            <w:tcW w:w="4125" w:type="dxa"/>
            <w:shd w:val="clear" w:color="auto" w:fill="FFFFFF"/>
            <w:vAlign w:val="center"/>
            <w:hideMark/>
          </w:tcPr>
          <w:p w:rsidR="006D039F" w:rsidRDefault="00FC604D" w:rsidP="006D039F">
            <w:pPr>
              <w:spacing w:after="0" w:line="240" w:lineRule="auto"/>
              <w:rPr>
                <w:rFonts w:ascii="Arial" w:eastAsia="Times New Roman" w:hAnsi="Arial" w:cs="Arial"/>
                <w:b/>
                <w:color w:val="FF0000"/>
                <w:sz w:val="36"/>
                <w:szCs w:val="36"/>
              </w:rPr>
            </w:pPr>
            <w:r>
              <w:rPr>
                <w:rFonts w:ascii="Arial" w:eastAsia="Times New Roman" w:hAnsi="Arial" w:cs="Arial"/>
                <w:b/>
                <w:color w:val="FF0000"/>
                <w:sz w:val="36"/>
                <w:szCs w:val="36"/>
              </w:rPr>
              <w:t xml:space="preserve">           </w:t>
            </w:r>
            <w:r w:rsidR="008058C1" w:rsidRPr="008058C1">
              <w:rPr>
                <w:rFonts w:ascii="Arial" w:eastAsia="Times New Roman" w:hAnsi="Arial" w:cs="Arial"/>
                <w:b/>
                <w:color w:val="FF0000"/>
                <w:sz w:val="36"/>
                <w:szCs w:val="36"/>
              </w:rPr>
              <w:t>EL GOBIERNO DE ESPARTA</w:t>
            </w:r>
          </w:p>
          <w:p w:rsidR="00BA2089" w:rsidRPr="008058C1" w:rsidRDefault="00BA2089" w:rsidP="006D039F">
            <w:pPr>
              <w:spacing w:after="0" w:line="240" w:lineRule="auto"/>
              <w:rPr>
                <w:rFonts w:ascii="Arial" w:eastAsia="Times New Roman" w:hAnsi="Arial" w:cs="Arial"/>
                <w:b/>
                <w:sz w:val="36"/>
                <w:szCs w:val="36"/>
              </w:rPr>
            </w:pPr>
          </w:p>
        </w:tc>
        <w:tc>
          <w:tcPr>
            <w:tcW w:w="345" w:type="dxa"/>
            <w:shd w:val="clear" w:color="auto" w:fill="FFFFFF"/>
            <w:vAlign w:val="center"/>
            <w:hideMark/>
          </w:tcPr>
          <w:p w:rsidR="006D039F" w:rsidRPr="006D039F" w:rsidRDefault="006D039F" w:rsidP="006D039F">
            <w:pPr>
              <w:spacing w:after="0" w:line="240" w:lineRule="auto"/>
              <w:rPr>
                <w:rFonts w:ascii="Times New Roman" w:eastAsia="Times New Roman" w:hAnsi="Times New Roman" w:cs="Times New Roman"/>
                <w:sz w:val="24"/>
                <w:szCs w:val="24"/>
              </w:rPr>
            </w:pPr>
          </w:p>
        </w:tc>
      </w:tr>
    </w:tbl>
    <w:p w:rsidR="006D039F" w:rsidRPr="006D039F" w:rsidRDefault="006D039F" w:rsidP="006D039F">
      <w:pPr>
        <w:spacing w:after="0" w:line="240" w:lineRule="auto"/>
        <w:rPr>
          <w:rFonts w:ascii="Times New Roman" w:eastAsia="Times New Roman" w:hAnsi="Times New Roman" w:cs="Times New Roman"/>
          <w:sz w:val="24"/>
          <w:szCs w:val="24"/>
        </w:rPr>
      </w:pPr>
    </w:p>
    <w:tbl>
      <w:tblPr>
        <w:tblW w:w="6960" w:type="dxa"/>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6960"/>
      </w:tblGrid>
      <w:tr w:rsidR="006D039F" w:rsidRPr="00FC604D" w:rsidTr="006D039F">
        <w:trPr>
          <w:trHeight w:val="3375"/>
          <w:tblCellSpacing w:w="15" w:type="dxa"/>
        </w:trPr>
        <w:tc>
          <w:tcPr>
            <w:tcW w:w="0" w:type="auto"/>
            <w:shd w:val="clear" w:color="auto" w:fill="FFFFFF"/>
            <w:vAlign w:val="center"/>
            <w:hideMark/>
          </w:tcPr>
          <w:p w:rsidR="006D039F" w:rsidRPr="00FC604D" w:rsidRDefault="006D039F" w:rsidP="00BA2089">
            <w:pPr>
              <w:spacing w:after="0" w:line="240" w:lineRule="auto"/>
              <w:divId w:val="1169441722"/>
              <w:rPr>
                <w:rFonts w:ascii="Arial" w:eastAsia="Times New Roman" w:hAnsi="Arial" w:cs="Arial"/>
                <w:sz w:val="24"/>
                <w:szCs w:val="24"/>
                <w:lang w:val="es-MX"/>
              </w:rPr>
            </w:pPr>
            <w:r w:rsidRPr="00FC604D">
              <w:rPr>
                <w:rFonts w:ascii="Arial" w:eastAsia="Times New Roman" w:hAnsi="Arial" w:cs="Arial"/>
                <w:sz w:val="24"/>
                <w:szCs w:val="24"/>
                <w:lang w:val="es-MX"/>
              </w:rPr>
              <w:t>Esparta estaba ubicada en el </w:t>
            </w:r>
            <w:r w:rsidRPr="00FC604D">
              <w:rPr>
                <w:rFonts w:ascii="Arial" w:eastAsia="Times New Roman" w:hAnsi="Arial" w:cs="Arial"/>
                <w:bCs/>
                <w:sz w:val="24"/>
                <w:szCs w:val="24"/>
                <w:lang w:val="es-MX"/>
              </w:rPr>
              <w:t>Peloponeso</w:t>
            </w:r>
            <w:r w:rsidRPr="00FC604D">
              <w:rPr>
                <w:rFonts w:ascii="Arial" w:eastAsia="Times New Roman" w:hAnsi="Arial" w:cs="Arial"/>
                <w:sz w:val="24"/>
                <w:szCs w:val="24"/>
                <w:lang w:val="es-MX"/>
              </w:rPr>
              <w:t>, península situada al sur de Grecia.</w:t>
            </w:r>
          </w:p>
          <w:p w:rsidR="006D039F" w:rsidRPr="00FC604D" w:rsidRDefault="006D039F" w:rsidP="006D039F">
            <w:pPr>
              <w:spacing w:before="100" w:beforeAutospacing="1" w:after="100" w:afterAutospacing="1" w:line="240" w:lineRule="auto"/>
              <w:rPr>
                <w:rFonts w:ascii="Arial" w:eastAsia="Times New Roman" w:hAnsi="Arial" w:cs="Arial"/>
                <w:sz w:val="24"/>
                <w:szCs w:val="24"/>
                <w:lang w:val="es-MX"/>
              </w:rPr>
            </w:pPr>
            <w:r w:rsidRPr="00FC604D">
              <w:rPr>
                <w:rFonts w:ascii="Arial" w:eastAsia="Times New Roman" w:hAnsi="Arial" w:cs="Arial"/>
                <w:sz w:val="24"/>
                <w:szCs w:val="24"/>
                <w:lang w:val="es-MX"/>
              </w:rPr>
              <w:t>A diferencia de Atenas, no estuvo regida por un sistema democrático, sino por una </w:t>
            </w:r>
            <w:hyperlink r:id="rId60" w:history="1">
              <w:r w:rsidRPr="00FC604D">
                <w:rPr>
                  <w:rFonts w:ascii="Arial" w:eastAsia="Times New Roman" w:hAnsi="Arial" w:cs="Arial"/>
                  <w:color w:val="990000"/>
                  <w:sz w:val="24"/>
                  <w:szCs w:val="24"/>
                  <w:lang w:val="es-MX"/>
                </w:rPr>
                <w:t>oligarquía</w:t>
              </w:r>
            </w:hyperlink>
            <w:r w:rsidRPr="00FC604D">
              <w:rPr>
                <w:rFonts w:ascii="Arial" w:eastAsia="Times New Roman" w:hAnsi="Arial" w:cs="Arial"/>
                <w:sz w:val="24"/>
                <w:szCs w:val="24"/>
                <w:lang w:val="es-MX"/>
              </w:rPr>
              <w:t>, es decir, el gobierno de una élite de guerreros.</w:t>
            </w:r>
          </w:p>
          <w:p w:rsidR="006D039F" w:rsidRPr="00FC604D" w:rsidRDefault="006D039F" w:rsidP="006D039F">
            <w:pPr>
              <w:spacing w:before="100" w:beforeAutospacing="1" w:after="100" w:afterAutospacing="1" w:line="240" w:lineRule="auto"/>
              <w:rPr>
                <w:rFonts w:ascii="Arial" w:eastAsia="Times New Roman" w:hAnsi="Arial" w:cs="Arial"/>
                <w:sz w:val="24"/>
                <w:szCs w:val="24"/>
                <w:lang w:val="es-MX"/>
              </w:rPr>
            </w:pPr>
            <w:r w:rsidRPr="00FC604D">
              <w:rPr>
                <w:rFonts w:ascii="Arial" w:eastAsia="Times New Roman" w:hAnsi="Arial" w:cs="Arial"/>
                <w:sz w:val="24"/>
                <w:szCs w:val="24"/>
                <w:lang w:val="es-MX"/>
              </w:rPr>
              <w:t> </w:t>
            </w:r>
          </w:p>
          <w:p w:rsidR="006D039F" w:rsidRDefault="006D039F" w:rsidP="006D039F">
            <w:pPr>
              <w:spacing w:after="0" w:line="240" w:lineRule="auto"/>
              <w:rPr>
                <w:rFonts w:ascii="Arial" w:eastAsia="Times New Roman" w:hAnsi="Arial" w:cs="Arial"/>
                <w:sz w:val="24"/>
                <w:szCs w:val="24"/>
                <w:lang w:val="es-MX"/>
              </w:rPr>
            </w:pPr>
            <w:r w:rsidRPr="00FC604D">
              <w:rPr>
                <w:rFonts w:ascii="Arial" w:eastAsia="Times New Roman" w:hAnsi="Arial" w:cs="Arial"/>
                <w:sz w:val="24"/>
                <w:szCs w:val="24"/>
                <w:lang w:val="es-MX"/>
              </w:rPr>
              <w:t>Las principales </w:t>
            </w:r>
            <w:r w:rsidRPr="00FC604D">
              <w:rPr>
                <w:rFonts w:ascii="Arial" w:eastAsia="Times New Roman" w:hAnsi="Arial" w:cs="Arial"/>
                <w:bCs/>
                <w:sz w:val="24"/>
                <w:szCs w:val="24"/>
                <w:lang w:val="es-MX"/>
              </w:rPr>
              <w:t>instituciones</w:t>
            </w:r>
            <w:r w:rsidRPr="00FC604D">
              <w:rPr>
                <w:rFonts w:ascii="Arial" w:eastAsia="Times New Roman" w:hAnsi="Arial" w:cs="Arial"/>
                <w:sz w:val="24"/>
                <w:szCs w:val="24"/>
                <w:lang w:val="es-MX"/>
              </w:rPr>
              <w:t> del gobierno espartano fueron la </w:t>
            </w:r>
            <w:r w:rsidRPr="00FC604D">
              <w:rPr>
                <w:rFonts w:ascii="Arial" w:eastAsia="Times New Roman" w:hAnsi="Arial" w:cs="Arial"/>
                <w:bCs/>
                <w:sz w:val="24"/>
                <w:szCs w:val="24"/>
                <w:lang w:val="es-MX"/>
              </w:rPr>
              <w:t>Asamblea</w:t>
            </w:r>
            <w:r w:rsidRPr="00FC604D">
              <w:rPr>
                <w:rFonts w:ascii="Arial" w:eastAsia="Times New Roman" w:hAnsi="Arial" w:cs="Arial"/>
                <w:sz w:val="24"/>
                <w:szCs w:val="24"/>
                <w:lang w:val="es-MX"/>
              </w:rPr>
              <w:t> (la "Apella"), el </w:t>
            </w:r>
            <w:r w:rsidRPr="00FC604D">
              <w:rPr>
                <w:rFonts w:ascii="Arial" w:eastAsia="Times New Roman" w:hAnsi="Arial" w:cs="Arial"/>
                <w:bCs/>
                <w:sz w:val="24"/>
                <w:szCs w:val="24"/>
                <w:lang w:val="es-MX"/>
              </w:rPr>
              <w:t>Consejo de Ancianos</w:t>
            </w:r>
            <w:r w:rsidRPr="00FC604D">
              <w:rPr>
                <w:rFonts w:ascii="Arial" w:eastAsia="Times New Roman" w:hAnsi="Arial" w:cs="Arial"/>
                <w:sz w:val="24"/>
                <w:szCs w:val="24"/>
                <w:lang w:val="es-MX"/>
              </w:rPr>
              <w:t> (la "Gerusía") y </w:t>
            </w:r>
            <w:r w:rsidRPr="00FC604D">
              <w:rPr>
                <w:rFonts w:ascii="Arial" w:eastAsia="Times New Roman" w:hAnsi="Arial" w:cs="Arial"/>
                <w:bCs/>
                <w:sz w:val="24"/>
                <w:szCs w:val="24"/>
                <w:lang w:val="es-MX"/>
              </w:rPr>
              <w:t>5 éforos</w:t>
            </w:r>
            <w:r w:rsidRPr="00FC604D">
              <w:rPr>
                <w:rFonts w:ascii="Arial" w:eastAsia="Times New Roman" w:hAnsi="Arial" w:cs="Arial"/>
                <w:sz w:val="24"/>
                <w:szCs w:val="24"/>
                <w:lang w:val="es-MX"/>
              </w:rPr>
              <w:t> o magistrados elegidos anualmente, que eran los que realmente ostentaban el poder. Aunque Esparta contó con </w:t>
            </w:r>
            <w:r w:rsidRPr="00FC604D">
              <w:rPr>
                <w:rFonts w:ascii="Arial" w:eastAsia="Times New Roman" w:hAnsi="Arial" w:cs="Arial"/>
                <w:bCs/>
                <w:sz w:val="24"/>
                <w:szCs w:val="24"/>
                <w:lang w:val="es-MX"/>
              </w:rPr>
              <w:t>reyes</w:t>
            </w:r>
            <w:r w:rsidRPr="00FC604D">
              <w:rPr>
                <w:rFonts w:ascii="Arial" w:eastAsia="Times New Roman" w:hAnsi="Arial" w:cs="Arial"/>
                <w:sz w:val="24"/>
                <w:szCs w:val="24"/>
                <w:lang w:val="es-MX"/>
              </w:rPr>
              <w:t>, éstos normalmente sólo ejercieron el papel de jefes del ejército.</w:t>
            </w:r>
          </w:p>
          <w:p w:rsidR="005C793F" w:rsidRDefault="005C793F" w:rsidP="005C793F">
            <w:pPr>
              <w:spacing w:after="0" w:line="240" w:lineRule="auto"/>
              <w:jc w:val="both"/>
              <w:rPr>
                <w:rFonts w:ascii="Arial" w:eastAsia="Times New Roman" w:hAnsi="Arial" w:cs="Arial"/>
                <w:sz w:val="24"/>
                <w:szCs w:val="24"/>
                <w:lang w:val="es-MX"/>
              </w:rPr>
            </w:pPr>
          </w:p>
          <w:p w:rsidR="005C793F" w:rsidRPr="005C793F" w:rsidRDefault="005C793F" w:rsidP="005C793F">
            <w:pPr>
              <w:spacing w:after="0" w:line="240" w:lineRule="auto"/>
              <w:rPr>
                <w:rFonts w:ascii="Arial" w:eastAsia="Times New Roman" w:hAnsi="Arial" w:cs="Arial"/>
                <w:b/>
                <w:sz w:val="24"/>
                <w:szCs w:val="24"/>
                <w:lang w:val="es-MX"/>
              </w:rPr>
            </w:pPr>
            <w:r>
              <w:rPr>
                <w:rFonts w:ascii="Arial" w:eastAsia="Times New Roman" w:hAnsi="Arial" w:cs="Arial"/>
                <w:b/>
                <w:sz w:val="24"/>
                <w:szCs w:val="24"/>
                <w:lang w:val="es-MX"/>
              </w:rPr>
              <w:t>E</w:t>
            </w:r>
            <w:r w:rsidRPr="005C793F">
              <w:rPr>
                <w:rFonts w:ascii="Arial" w:eastAsia="Times New Roman" w:hAnsi="Arial" w:cs="Arial"/>
                <w:b/>
                <w:sz w:val="24"/>
                <w:szCs w:val="24"/>
                <w:lang w:val="es-MX"/>
              </w:rPr>
              <w:t xml:space="preserve">ducación de </w:t>
            </w:r>
            <w:r>
              <w:rPr>
                <w:rFonts w:ascii="Arial" w:eastAsia="Times New Roman" w:hAnsi="Arial" w:cs="Arial"/>
                <w:b/>
                <w:sz w:val="24"/>
                <w:szCs w:val="24"/>
                <w:lang w:val="es-MX"/>
              </w:rPr>
              <w:t>Esparta</w:t>
            </w:r>
          </w:p>
          <w:tbl>
            <w:tblPr>
              <w:tblW w:w="6750" w:type="dxa"/>
              <w:jc w:val="center"/>
              <w:tblCellSpacing w:w="15" w:type="dxa"/>
              <w:tblCellMar>
                <w:top w:w="15" w:type="dxa"/>
                <w:left w:w="15" w:type="dxa"/>
                <w:bottom w:w="15" w:type="dxa"/>
                <w:right w:w="15" w:type="dxa"/>
              </w:tblCellMar>
              <w:tblLook w:val="04A0" w:firstRow="1" w:lastRow="0" w:firstColumn="1" w:lastColumn="0" w:noHBand="0" w:noVBand="1"/>
            </w:tblPr>
            <w:tblGrid>
              <w:gridCol w:w="6750"/>
            </w:tblGrid>
            <w:tr w:rsidR="006D039F" w:rsidRPr="005C793F" w:rsidTr="006D039F">
              <w:trPr>
                <w:tblCellSpacing w:w="15" w:type="dxa"/>
                <w:jc w:val="center"/>
              </w:trPr>
              <w:tc>
                <w:tcPr>
                  <w:tcW w:w="0" w:type="auto"/>
                  <w:vAlign w:val="center"/>
                  <w:hideMark/>
                </w:tcPr>
                <w:p w:rsidR="006D039F" w:rsidRPr="005C793F" w:rsidRDefault="006D039F" w:rsidP="005C793F">
                  <w:pPr>
                    <w:spacing w:after="0" w:line="240" w:lineRule="auto"/>
                    <w:jc w:val="both"/>
                    <w:rPr>
                      <w:rFonts w:ascii="Arial" w:eastAsia="Times New Roman" w:hAnsi="Arial" w:cs="Arial"/>
                      <w:b/>
                      <w:sz w:val="24"/>
                      <w:szCs w:val="24"/>
                      <w:lang w:val="es-MX"/>
                    </w:rPr>
                  </w:pPr>
                </w:p>
              </w:tc>
            </w:tr>
          </w:tbl>
          <w:p w:rsidR="006D039F" w:rsidRPr="00FC604D" w:rsidRDefault="006D039F" w:rsidP="006D039F">
            <w:pPr>
              <w:spacing w:after="0" w:line="240" w:lineRule="auto"/>
              <w:rPr>
                <w:rFonts w:ascii="Arial" w:eastAsia="Times New Roman" w:hAnsi="Arial" w:cs="Arial"/>
                <w:sz w:val="24"/>
                <w:szCs w:val="24"/>
                <w:lang w:val="es-MX"/>
              </w:rPr>
            </w:pPr>
            <w:r w:rsidRPr="00FC604D">
              <w:rPr>
                <w:rFonts w:ascii="Arial" w:eastAsia="Times New Roman" w:hAnsi="Arial" w:cs="Arial"/>
                <w:sz w:val="24"/>
                <w:szCs w:val="24"/>
                <w:lang w:val="es-MX"/>
              </w:rPr>
              <w:t>El </w:t>
            </w:r>
            <w:r w:rsidRPr="00FC604D">
              <w:rPr>
                <w:rFonts w:ascii="Arial" w:eastAsia="Times New Roman" w:hAnsi="Arial" w:cs="Arial"/>
                <w:bCs/>
                <w:sz w:val="24"/>
                <w:szCs w:val="24"/>
                <w:lang w:val="es-MX"/>
              </w:rPr>
              <w:t>ejército</w:t>
            </w:r>
            <w:r w:rsidRPr="00FC604D">
              <w:rPr>
                <w:rFonts w:ascii="Arial" w:eastAsia="Times New Roman" w:hAnsi="Arial" w:cs="Arial"/>
                <w:sz w:val="24"/>
                <w:szCs w:val="24"/>
                <w:lang w:val="es-MX"/>
              </w:rPr>
              <w:t> desempeñaba en Esparta un papel determinante. Estaba integrado por los </w:t>
            </w:r>
            <w:r w:rsidRPr="00FC604D">
              <w:rPr>
                <w:rFonts w:ascii="Arial" w:eastAsia="Times New Roman" w:hAnsi="Arial" w:cs="Arial"/>
                <w:bCs/>
                <w:sz w:val="24"/>
                <w:szCs w:val="24"/>
                <w:lang w:val="es-MX"/>
              </w:rPr>
              <w:t>"espartiatas"</w:t>
            </w:r>
            <w:r w:rsidRPr="00FC604D">
              <w:rPr>
                <w:rFonts w:ascii="Arial" w:eastAsia="Times New Roman" w:hAnsi="Arial" w:cs="Arial"/>
                <w:sz w:val="24"/>
                <w:szCs w:val="24"/>
                <w:lang w:val="es-MX"/>
              </w:rPr>
              <w:t>, es decir, aquellos nacidos de padre y madre espartanos. El resto de los grupos sociales, aunque formaban parte de él, lo hacían como tropas auxiliares. Esparta tuvo uno de los ejércitos mejor organizados, entrenados, </w:t>
            </w:r>
            <w:r w:rsidRPr="00FC604D">
              <w:rPr>
                <w:rFonts w:ascii="Arial" w:eastAsia="Times New Roman" w:hAnsi="Arial" w:cs="Arial"/>
                <w:bCs/>
                <w:sz w:val="24"/>
                <w:szCs w:val="24"/>
                <w:lang w:val="es-MX"/>
              </w:rPr>
              <w:t>poderosos</w:t>
            </w:r>
            <w:r w:rsidRPr="00FC604D">
              <w:rPr>
                <w:rFonts w:ascii="Arial" w:eastAsia="Times New Roman" w:hAnsi="Arial" w:cs="Arial"/>
                <w:sz w:val="24"/>
                <w:szCs w:val="24"/>
                <w:lang w:val="es-MX"/>
              </w:rPr>
              <w:t> y temidos de la Antigüedad.</w:t>
            </w:r>
          </w:p>
          <w:p w:rsidR="00FC604D" w:rsidRPr="00FC604D" w:rsidRDefault="00FC604D" w:rsidP="00FC604D">
            <w:pPr>
              <w:shd w:val="clear" w:color="auto" w:fill="FFFFFF"/>
              <w:spacing w:before="100" w:beforeAutospacing="1" w:after="100" w:afterAutospacing="1" w:line="240" w:lineRule="auto"/>
              <w:rPr>
                <w:rFonts w:ascii="Arial" w:eastAsia="Times New Roman" w:hAnsi="Arial" w:cs="Arial"/>
                <w:color w:val="333333"/>
                <w:sz w:val="24"/>
                <w:szCs w:val="24"/>
                <w:lang w:val="es-MX"/>
              </w:rPr>
            </w:pPr>
            <w:r w:rsidRPr="00FC604D">
              <w:rPr>
                <w:rFonts w:ascii="Arial" w:eastAsia="Times New Roman" w:hAnsi="Arial" w:cs="Arial"/>
                <w:color w:val="333333"/>
                <w:sz w:val="24"/>
                <w:szCs w:val="24"/>
                <w:lang w:val="es-MX"/>
              </w:rPr>
              <w:t>Cuando nacía un niño, la ciudad-Estado de Esparta le otorgaba un así se convertía en un ciudadano completo de Esparta. El padre tenía el derecho de criarlo y enseñarle lo básico hasta la edad de 7 años. El chico era entonces educado comunalmente, bajo la supervisión del Estado. El chico llamaría un campo de entrenamiento militar su hogar hasta los 30 años. Entonces, él podría dormir en su propia casa, con su esposa e hijos.</w:t>
            </w:r>
          </w:p>
          <w:p w:rsidR="00FC604D" w:rsidRPr="00FC604D" w:rsidRDefault="00FC604D" w:rsidP="00FC604D">
            <w:pPr>
              <w:shd w:val="clear" w:color="auto" w:fill="FFFFFF"/>
              <w:spacing w:before="100" w:beforeAutospacing="1" w:after="100" w:afterAutospacing="1" w:line="240" w:lineRule="auto"/>
              <w:rPr>
                <w:rFonts w:ascii="Arial" w:eastAsia="Times New Roman" w:hAnsi="Arial" w:cs="Arial"/>
                <w:color w:val="333333"/>
                <w:sz w:val="24"/>
                <w:szCs w:val="24"/>
                <w:lang w:val="es-MX"/>
              </w:rPr>
            </w:pPr>
            <w:r w:rsidRPr="00FC604D">
              <w:rPr>
                <w:rFonts w:ascii="Arial" w:eastAsia="Times New Roman" w:hAnsi="Arial" w:cs="Arial"/>
                <w:color w:val="333333"/>
                <w:sz w:val="24"/>
                <w:szCs w:val="24"/>
                <w:lang w:val="es-MX"/>
              </w:rPr>
              <w:t>Los chicos eran entrenados duros, aprendiendo a hablar sabiamente usando solamente unas pocas palabras aprendiendo a comer lo necesario para sobrevivir y entrenando duro para convertirse en un miembro valioso de la falange. Para el espartano, el compañero soldado en la falange era su familia. La falange permanecía unida hasta su muerte. Él sería, ocasionalmente, parte de las festividades espartanas, escogía su esposa y tenía hijos, pero su verdadera familia era su falange.</w:t>
            </w:r>
          </w:p>
          <w:p w:rsidR="00FC604D" w:rsidRPr="00FC604D" w:rsidRDefault="00FC604D" w:rsidP="00FC604D">
            <w:pPr>
              <w:shd w:val="clear" w:color="auto" w:fill="FFFFFF"/>
              <w:spacing w:before="100" w:beforeAutospacing="1" w:after="100" w:afterAutospacing="1" w:line="240" w:lineRule="auto"/>
              <w:rPr>
                <w:rFonts w:ascii="Arial" w:eastAsia="Times New Roman" w:hAnsi="Arial" w:cs="Arial"/>
                <w:color w:val="333333"/>
                <w:sz w:val="24"/>
                <w:szCs w:val="24"/>
                <w:lang w:val="es-MX"/>
              </w:rPr>
            </w:pPr>
            <w:r w:rsidRPr="00FC604D">
              <w:rPr>
                <w:rFonts w:ascii="Arial" w:eastAsia="Times New Roman" w:hAnsi="Arial" w:cs="Arial"/>
                <w:color w:val="333333"/>
                <w:sz w:val="24"/>
                <w:szCs w:val="24"/>
                <w:lang w:val="es-MX"/>
              </w:rPr>
              <w:t xml:space="preserve">El niño espartano, aprendía solo lo básico, de acuerdo a Plutarco, como música y matemáticas. Su principal entrenamiento era el militar, a menudo incluso cruzando límites morales, como aprendiendo a robar sin ser atrapado. La filosofía era que, en caso de guerra, el soldado podría tener que robar comida para sobrevivir. El punto principal aquí es que, cuando el chico era atrapado, no era castigado por su acto de robar sino por ser atrapado. La juventud espartana tenía su "juego" favorito en el robar comida u otras posesiones a los sirvientes </w:t>
            </w:r>
          </w:p>
          <w:p w:rsidR="00FC604D" w:rsidRPr="00FC604D" w:rsidRDefault="00FC604D" w:rsidP="00FC604D">
            <w:pPr>
              <w:shd w:val="clear" w:color="auto" w:fill="FFFFFF"/>
              <w:spacing w:before="100" w:beforeAutospacing="1" w:after="100" w:afterAutospacing="1" w:line="240" w:lineRule="auto"/>
              <w:rPr>
                <w:rFonts w:ascii="Arial" w:eastAsia="Times New Roman" w:hAnsi="Arial" w:cs="Arial"/>
                <w:color w:val="333333"/>
                <w:sz w:val="24"/>
                <w:szCs w:val="24"/>
                <w:lang w:val="es-MX"/>
              </w:rPr>
            </w:pPr>
            <w:r w:rsidRPr="00FC604D">
              <w:rPr>
                <w:rFonts w:ascii="Arial" w:eastAsia="Times New Roman" w:hAnsi="Arial" w:cs="Arial"/>
                <w:color w:val="333333"/>
                <w:sz w:val="24"/>
                <w:szCs w:val="24"/>
                <w:lang w:val="es-MX"/>
              </w:rPr>
              <w:t>Una historia conocida que demuestra el entrenamiento y lealtad espartana es esta: Una vez, un niño espartano de 13 años robó un zorro de una aldea cercana a su campamento. Un entrenador lo encontró y le preguntó que hacía fuera del campamento. El chico había visto al entrenador y había escondido el zorro debajo de su ropa. Como el chico decía nada, el entrenador insistía. El zorro, aún vivo, debajo de la ropa del chico, empezó a arañarlo, a fin de escapar. Mientras hacía eso, el chico continuaba negando el hurto hasta que las heridas sufridas por el zorro lo mataron.</w:t>
            </w:r>
          </w:p>
          <w:p w:rsidR="00FC604D" w:rsidRPr="00FC604D" w:rsidRDefault="00FC604D" w:rsidP="00FC604D">
            <w:pPr>
              <w:shd w:val="clear" w:color="auto" w:fill="FFFFFF"/>
              <w:spacing w:before="100" w:beforeAutospacing="1" w:after="100" w:afterAutospacing="1" w:line="240" w:lineRule="auto"/>
              <w:rPr>
                <w:rFonts w:ascii="Arial" w:eastAsia="Times New Roman" w:hAnsi="Arial" w:cs="Arial"/>
                <w:color w:val="333333"/>
                <w:sz w:val="24"/>
                <w:szCs w:val="24"/>
                <w:lang w:val="es-MX"/>
              </w:rPr>
            </w:pPr>
            <w:r w:rsidRPr="00FC604D">
              <w:rPr>
                <w:rFonts w:ascii="Arial" w:eastAsia="Times New Roman" w:hAnsi="Arial" w:cs="Arial"/>
                <w:color w:val="333333"/>
                <w:sz w:val="24"/>
                <w:szCs w:val="24"/>
                <w:lang w:val="es-MX"/>
              </w:rPr>
              <w:t>El apogeo del entrenamiento de uno era para comprender las leyes y ser un miembro vital de la Apella, el cuerpo de ciudadanos espartanos. Sería quizá el único punto democrático de Esparta en su sistema militar. Todos los espartanos se convertían en votantes igualitarios de la Apella cuando alcanzaban la edad de 30 años, votando más por gritos que por votación.</w:t>
            </w:r>
          </w:p>
          <w:p w:rsidR="00FC604D" w:rsidRPr="004F0D68" w:rsidRDefault="00C62B90" w:rsidP="006D039F">
            <w:pPr>
              <w:spacing w:before="100" w:beforeAutospacing="1" w:after="100" w:afterAutospacing="1" w:line="240" w:lineRule="auto"/>
              <w:rPr>
                <w:rFonts w:ascii="Arial" w:eastAsia="Times New Roman" w:hAnsi="Arial" w:cs="Arial"/>
                <w:b/>
                <w:sz w:val="24"/>
                <w:szCs w:val="24"/>
                <w:lang w:val="es-MX"/>
              </w:rPr>
            </w:pPr>
            <w:r>
              <w:rPr>
                <w:rFonts w:ascii="Arial" w:eastAsia="Times New Roman" w:hAnsi="Arial" w:cs="Arial"/>
                <w:sz w:val="24"/>
                <w:szCs w:val="24"/>
                <w:lang w:val="es-MX"/>
              </w:rPr>
              <w:t xml:space="preserve">                             </w:t>
            </w:r>
            <w:r w:rsidRPr="004F0D68">
              <w:rPr>
                <w:rFonts w:ascii="Arial" w:eastAsia="Times New Roman" w:hAnsi="Arial" w:cs="Arial"/>
                <w:b/>
                <w:sz w:val="24"/>
                <w:szCs w:val="24"/>
                <w:lang w:val="es-MX"/>
              </w:rPr>
              <w:t xml:space="preserve">TRABAJO EN CASA </w:t>
            </w:r>
          </w:p>
          <w:p w:rsidR="00C62B90" w:rsidRDefault="00C62B90" w:rsidP="006D039F">
            <w:pPr>
              <w:spacing w:before="100" w:beforeAutospacing="1" w:after="100" w:afterAutospacing="1" w:line="240" w:lineRule="auto"/>
              <w:rPr>
                <w:rFonts w:ascii="Arial" w:eastAsia="Times New Roman" w:hAnsi="Arial" w:cs="Arial"/>
                <w:sz w:val="24"/>
                <w:szCs w:val="24"/>
                <w:lang w:val="es-MX"/>
              </w:rPr>
            </w:pPr>
            <w:r>
              <w:rPr>
                <w:rFonts w:ascii="Arial" w:eastAsia="Times New Roman" w:hAnsi="Arial" w:cs="Arial"/>
                <w:sz w:val="24"/>
                <w:szCs w:val="24"/>
                <w:lang w:val="es-MX"/>
              </w:rPr>
              <w:t>Este taller debes leerlo, estudiarlo y analizarlo y será para tu participación durante el desarrollo de la clase virtual.</w:t>
            </w:r>
          </w:p>
          <w:p w:rsidR="00C62B90" w:rsidRDefault="00C62B90" w:rsidP="006D039F">
            <w:pPr>
              <w:spacing w:before="100" w:beforeAutospacing="1" w:after="100" w:afterAutospacing="1" w:line="240" w:lineRule="auto"/>
              <w:rPr>
                <w:rFonts w:ascii="Arial" w:eastAsia="Times New Roman" w:hAnsi="Arial" w:cs="Arial"/>
                <w:sz w:val="24"/>
                <w:szCs w:val="24"/>
                <w:lang w:val="es-MX"/>
              </w:rPr>
            </w:pPr>
            <w:r>
              <w:rPr>
                <w:rFonts w:ascii="Arial" w:eastAsia="Times New Roman" w:hAnsi="Arial" w:cs="Arial"/>
                <w:sz w:val="24"/>
                <w:szCs w:val="24"/>
                <w:lang w:val="es-MX"/>
              </w:rPr>
              <w:t>Preguntas:</w:t>
            </w:r>
          </w:p>
          <w:p w:rsidR="00C62B90" w:rsidRDefault="00C62B90" w:rsidP="006D039F">
            <w:pPr>
              <w:spacing w:before="100" w:beforeAutospacing="1" w:after="100" w:afterAutospacing="1" w:line="240" w:lineRule="auto"/>
              <w:rPr>
                <w:rFonts w:ascii="Arial" w:eastAsia="Times New Roman" w:hAnsi="Arial" w:cs="Arial"/>
                <w:sz w:val="24"/>
                <w:szCs w:val="24"/>
                <w:lang w:val="es-MX"/>
              </w:rPr>
            </w:pPr>
            <w:r>
              <w:rPr>
                <w:rFonts w:ascii="Arial" w:eastAsia="Times New Roman" w:hAnsi="Arial" w:cs="Arial"/>
                <w:sz w:val="24"/>
                <w:szCs w:val="24"/>
                <w:lang w:val="es-MX"/>
              </w:rPr>
              <w:t>1. ¿A qué se le conoce como época clásica?</w:t>
            </w:r>
          </w:p>
          <w:p w:rsidR="00C62B90" w:rsidRDefault="00C62B90" w:rsidP="006D039F">
            <w:pPr>
              <w:spacing w:before="100" w:beforeAutospacing="1" w:after="100" w:afterAutospacing="1" w:line="240" w:lineRule="auto"/>
              <w:rPr>
                <w:rFonts w:ascii="Arial" w:eastAsia="Times New Roman" w:hAnsi="Arial" w:cs="Arial"/>
                <w:sz w:val="24"/>
                <w:szCs w:val="24"/>
                <w:lang w:val="es-MX"/>
              </w:rPr>
            </w:pPr>
            <w:r>
              <w:rPr>
                <w:rFonts w:ascii="Arial" w:eastAsia="Times New Roman" w:hAnsi="Arial" w:cs="Arial"/>
                <w:sz w:val="24"/>
                <w:szCs w:val="24"/>
                <w:lang w:val="es-MX"/>
              </w:rPr>
              <w:t xml:space="preserve">2. ¿Qué fue la cultura clásica? </w:t>
            </w:r>
          </w:p>
          <w:p w:rsidR="00C62B90" w:rsidRDefault="00C62B90" w:rsidP="006D039F">
            <w:pPr>
              <w:spacing w:before="100" w:beforeAutospacing="1" w:after="100" w:afterAutospacing="1" w:line="240" w:lineRule="auto"/>
              <w:rPr>
                <w:rFonts w:ascii="Arial" w:eastAsia="Times New Roman" w:hAnsi="Arial" w:cs="Arial"/>
                <w:sz w:val="24"/>
                <w:szCs w:val="24"/>
                <w:lang w:val="es-MX"/>
              </w:rPr>
            </w:pPr>
            <w:r>
              <w:rPr>
                <w:rFonts w:ascii="Arial" w:eastAsia="Times New Roman" w:hAnsi="Arial" w:cs="Arial"/>
                <w:sz w:val="24"/>
                <w:szCs w:val="24"/>
                <w:lang w:val="es-MX"/>
              </w:rPr>
              <w:t>3. ¿Cómo estaba dividido el mundo durante la cultura clásica?</w:t>
            </w:r>
          </w:p>
          <w:p w:rsidR="006C169F" w:rsidRDefault="006C169F" w:rsidP="006D039F">
            <w:pPr>
              <w:spacing w:before="100" w:beforeAutospacing="1" w:after="100" w:afterAutospacing="1" w:line="240" w:lineRule="auto"/>
              <w:rPr>
                <w:rFonts w:ascii="Arial" w:eastAsia="Times New Roman" w:hAnsi="Arial" w:cs="Arial"/>
                <w:sz w:val="24"/>
                <w:szCs w:val="24"/>
                <w:lang w:val="es-MX"/>
              </w:rPr>
            </w:pPr>
            <w:r>
              <w:rPr>
                <w:rFonts w:ascii="Arial" w:eastAsia="Times New Roman" w:hAnsi="Arial" w:cs="Arial"/>
                <w:sz w:val="24"/>
                <w:szCs w:val="24"/>
                <w:lang w:val="es-MX"/>
              </w:rPr>
              <w:t>4. ¿Cuál fue el aspecto más destacado durante la cultura clásica?</w:t>
            </w:r>
          </w:p>
          <w:p w:rsidR="006C169F" w:rsidRDefault="006C169F" w:rsidP="006D039F">
            <w:pPr>
              <w:spacing w:before="100" w:beforeAutospacing="1" w:after="100" w:afterAutospacing="1" w:line="240" w:lineRule="auto"/>
              <w:rPr>
                <w:rFonts w:ascii="Arial" w:eastAsia="Times New Roman" w:hAnsi="Arial" w:cs="Arial"/>
                <w:sz w:val="24"/>
                <w:szCs w:val="24"/>
                <w:lang w:val="es-MX"/>
              </w:rPr>
            </w:pPr>
            <w:r>
              <w:rPr>
                <w:rFonts w:ascii="Arial" w:eastAsia="Times New Roman" w:hAnsi="Arial" w:cs="Arial"/>
                <w:sz w:val="24"/>
                <w:szCs w:val="24"/>
                <w:lang w:val="es-MX"/>
              </w:rPr>
              <w:t xml:space="preserve">5. ¿cómo fue la democracia ateniense? </w:t>
            </w:r>
          </w:p>
          <w:p w:rsidR="006C169F" w:rsidRDefault="006C169F" w:rsidP="006D039F">
            <w:pPr>
              <w:spacing w:before="100" w:beforeAutospacing="1" w:after="100" w:afterAutospacing="1" w:line="240" w:lineRule="auto"/>
              <w:rPr>
                <w:rFonts w:ascii="Arial" w:eastAsia="Times New Roman" w:hAnsi="Arial" w:cs="Arial"/>
                <w:sz w:val="24"/>
                <w:szCs w:val="24"/>
                <w:lang w:val="es-MX"/>
              </w:rPr>
            </w:pPr>
            <w:r>
              <w:rPr>
                <w:rFonts w:ascii="Arial" w:eastAsia="Times New Roman" w:hAnsi="Arial" w:cs="Arial"/>
                <w:sz w:val="24"/>
                <w:szCs w:val="24"/>
                <w:lang w:val="es-MX"/>
              </w:rPr>
              <w:t>6. ¿Dentro de la cultura ateniense, cual fue el líder democrático más conocido?</w:t>
            </w:r>
          </w:p>
          <w:p w:rsidR="006C169F" w:rsidRDefault="00854DF2" w:rsidP="006D039F">
            <w:pPr>
              <w:spacing w:before="100" w:beforeAutospacing="1" w:after="100" w:afterAutospacing="1" w:line="240" w:lineRule="auto"/>
              <w:rPr>
                <w:rFonts w:ascii="Arial" w:eastAsia="Times New Roman" w:hAnsi="Arial" w:cs="Arial"/>
                <w:sz w:val="24"/>
                <w:szCs w:val="24"/>
                <w:lang w:val="es-MX"/>
              </w:rPr>
            </w:pPr>
            <w:r>
              <w:rPr>
                <w:rFonts w:ascii="Arial" w:eastAsia="Times New Roman" w:hAnsi="Arial" w:cs="Arial"/>
                <w:sz w:val="24"/>
                <w:szCs w:val="24"/>
                <w:lang w:val="es-MX"/>
              </w:rPr>
              <w:t>7. ¿Dentro de la población ateniense, quienes fueron los metecos?</w:t>
            </w:r>
          </w:p>
          <w:p w:rsidR="00854DF2" w:rsidRDefault="00854DF2" w:rsidP="006D039F">
            <w:pPr>
              <w:spacing w:before="100" w:beforeAutospacing="1" w:after="100" w:afterAutospacing="1" w:line="240" w:lineRule="auto"/>
              <w:rPr>
                <w:rFonts w:ascii="Arial" w:eastAsia="Times New Roman" w:hAnsi="Arial" w:cs="Arial"/>
                <w:sz w:val="24"/>
                <w:szCs w:val="24"/>
                <w:lang w:val="es-MX"/>
              </w:rPr>
            </w:pPr>
            <w:r>
              <w:rPr>
                <w:rFonts w:ascii="Arial" w:eastAsia="Times New Roman" w:hAnsi="Arial" w:cs="Arial"/>
                <w:sz w:val="24"/>
                <w:szCs w:val="24"/>
                <w:lang w:val="es-MX"/>
              </w:rPr>
              <w:t>8. ¿Cómo se dividió la población ateniense?</w:t>
            </w:r>
          </w:p>
          <w:p w:rsidR="00854DF2" w:rsidRDefault="00854DF2" w:rsidP="006D039F">
            <w:pPr>
              <w:spacing w:before="100" w:beforeAutospacing="1" w:after="100" w:afterAutospacing="1" w:line="240" w:lineRule="auto"/>
              <w:rPr>
                <w:rFonts w:ascii="Arial" w:eastAsia="Times New Roman" w:hAnsi="Arial" w:cs="Arial"/>
                <w:sz w:val="24"/>
                <w:szCs w:val="24"/>
                <w:lang w:val="es-MX"/>
              </w:rPr>
            </w:pPr>
            <w:r>
              <w:rPr>
                <w:rFonts w:ascii="Arial" w:eastAsia="Times New Roman" w:hAnsi="Arial" w:cs="Arial"/>
                <w:sz w:val="24"/>
                <w:szCs w:val="24"/>
                <w:lang w:val="es-MX"/>
              </w:rPr>
              <w:t xml:space="preserve">9. ¿Dentro de la población ateniense, quienes tenían derecho al voto? </w:t>
            </w:r>
          </w:p>
          <w:p w:rsidR="00854DF2" w:rsidRDefault="00854DF2" w:rsidP="006D039F">
            <w:pPr>
              <w:spacing w:before="100" w:beforeAutospacing="1" w:after="100" w:afterAutospacing="1" w:line="240" w:lineRule="auto"/>
              <w:rPr>
                <w:rFonts w:ascii="Arial" w:eastAsia="Times New Roman" w:hAnsi="Arial" w:cs="Arial"/>
                <w:sz w:val="24"/>
                <w:szCs w:val="24"/>
                <w:lang w:val="es-MX"/>
              </w:rPr>
            </w:pPr>
            <w:r>
              <w:rPr>
                <w:rFonts w:ascii="Arial" w:eastAsia="Times New Roman" w:hAnsi="Arial" w:cs="Arial"/>
                <w:sz w:val="24"/>
                <w:szCs w:val="24"/>
                <w:lang w:val="es-MX"/>
              </w:rPr>
              <w:t xml:space="preserve">10. </w:t>
            </w:r>
            <w:r w:rsidR="00175F0A">
              <w:rPr>
                <w:rFonts w:ascii="Arial" w:eastAsia="Times New Roman" w:hAnsi="Arial" w:cs="Arial"/>
                <w:sz w:val="24"/>
                <w:szCs w:val="24"/>
                <w:lang w:val="es-MX"/>
              </w:rPr>
              <w:t xml:space="preserve">¿Cómo estaba conformada la administración política en Atenas? </w:t>
            </w:r>
          </w:p>
          <w:p w:rsidR="00175F0A" w:rsidRDefault="00175F0A" w:rsidP="006D039F">
            <w:pPr>
              <w:spacing w:before="100" w:beforeAutospacing="1" w:after="100" w:afterAutospacing="1" w:line="240" w:lineRule="auto"/>
              <w:rPr>
                <w:rFonts w:ascii="Arial" w:eastAsia="Times New Roman" w:hAnsi="Arial" w:cs="Arial"/>
                <w:sz w:val="24"/>
                <w:szCs w:val="24"/>
                <w:lang w:val="es-MX"/>
              </w:rPr>
            </w:pPr>
            <w:r>
              <w:rPr>
                <w:rFonts w:ascii="Arial" w:eastAsia="Times New Roman" w:hAnsi="Arial" w:cs="Arial"/>
                <w:sz w:val="24"/>
                <w:szCs w:val="24"/>
                <w:lang w:val="es-MX"/>
              </w:rPr>
              <w:t xml:space="preserve">11. ¿Cuál era la finalidad de la educación en Atenas? </w:t>
            </w:r>
          </w:p>
          <w:p w:rsidR="007C32E7" w:rsidRDefault="007C32E7" w:rsidP="006D039F">
            <w:pPr>
              <w:spacing w:before="100" w:beforeAutospacing="1" w:after="100" w:afterAutospacing="1" w:line="240" w:lineRule="auto"/>
              <w:rPr>
                <w:rFonts w:ascii="Arial" w:eastAsia="Times New Roman" w:hAnsi="Arial" w:cs="Arial"/>
                <w:sz w:val="24"/>
                <w:szCs w:val="24"/>
                <w:lang w:val="es-MX"/>
              </w:rPr>
            </w:pPr>
            <w:r>
              <w:rPr>
                <w:rFonts w:ascii="Arial" w:eastAsia="Times New Roman" w:hAnsi="Arial" w:cs="Arial"/>
                <w:sz w:val="24"/>
                <w:szCs w:val="24"/>
                <w:lang w:val="es-MX"/>
              </w:rPr>
              <w:t xml:space="preserve">12. ¿Cuáles fueron los personajes más sobresalientes de la cultura griega? </w:t>
            </w:r>
          </w:p>
          <w:p w:rsidR="007C32E7" w:rsidRDefault="00505364" w:rsidP="006D039F">
            <w:pPr>
              <w:spacing w:before="100" w:beforeAutospacing="1" w:after="100" w:afterAutospacing="1" w:line="240" w:lineRule="auto"/>
              <w:rPr>
                <w:rFonts w:ascii="Arial" w:eastAsia="Times New Roman" w:hAnsi="Arial" w:cs="Arial"/>
                <w:sz w:val="24"/>
                <w:szCs w:val="24"/>
                <w:lang w:val="es-MX"/>
              </w:rPr>
            </w:pPr>
            <w:r>
              <w:rPr>
                <w:rFonts w:ascii="Arial" w:eastAsia="Times New Roman" w:hAnsi="Arial" w:cs="Arial"/>
                <w:sz w:val="24"/>
                <w:szCs w:val="24"/>
                <w:lang w:val="es-MX"/>
              </w:rPr>
              <w:t>13. ¿</w:t>
            </w:r>
            <w:r w:rsidR="00D026E9">
              <w:rPr>
                <w:rFonts w:ascii="Arial" w:eastAsia="Times New Roman" w:hAnsi="Arial" w:cs="Arial"/>
                <w:sz w:val="24"/>
                <w:szCs w:val="24"/>
                <w:lang w:val="es-MX"/>
              </w:rPr>
              <w:t>Qué periodos abarca la civilización griega?</w:t>
            </w:r>
          </w:p>
          <w:p w:rsidR="00175F0A" w:rsidRDefault="004F0D68" w:rsidP="006D039F">
            <w:pPr>
              <w:spacing w:before="100" w:beforeAutospacing="1" w:after="100" w:afterAutospacing="1" w:line="240" w:lineRule="auto"/>
              <w:rPr>
                <w:rFonts w:ascii="Arial" w:eastAsia="Times New Roman" w:hAnsi="Arial" w:cs="Arial"/>
                <w:sz w:val="24"/>
                <w:szCs w:val="24"/>
                <w:lang w:val="es-MX"/>
              </w:rPr>
            </w:pPr>
            <w:r>
              <w:rPr>
                <w:rFonts w:ascii="Arial" w:eastAsia="Times New Roman" w:hAnsi="Arial" w:cs="Arial"/>
                <w:sz w:val="24"/>
                <w:szCs w:val="24"/>
                <w:lang w:val="es-MX"/>
              </w:rPr>
              <w:t xml:space="preserve">14. </w:t>
            </w:r>
            <w:r w:rsidR="00505364">
              <w:rPr>
                <w:rFonts w:ascii="Arial" w:eastAsia="Times New Roman" w:hAnsi="Arial" w:cs="Arial"/>
                <w:sz w:val="24"/>
                <w:szCs w:val="24"/>
                <w:lang w:val="es-MX"/>
              </w:rPr>
              <w:t>¿Quiénes fueron los representantes de la educación humanística</w:t>
            </w:r>
            <w:r w:rsidR="003A65B3">
              <w:rPr>
                <w:rFonts w:ascii="Arial" w:eastAsia="Times New Roman" w:hAnsi="Arial" w:cs="Arial"/>
                <w:sz w:val="24"/>
                <w:szCs w:val="24"/>
                <w:lang w:val="es-MX"/>
              </w:rPr>
              <w:t xml:space="preserve">? </w:t>
            </w:r>
          </w:p>
          <w:p w:rsidR="0041220A" w:rsidRDefault="0041220A" w:rsidP="006D039F">
            <w:pPr>
              <w:spacing w:before="100" w:beforeAutospacing="1" w:after="100" w:afterAutospacing="1" w:line="240" w:lineRule="auto"/>
              <w:rPr>
                <w:rFonts w:ascii="Arial" w:eastAsia="Times New Roman" w:hAnsi="Arial" w:cs="Arial"/>
                <w:sz w:val="24"/>
                <w:szCs w:val="24"/>
                <w:lang w:val="es-MX"/>
              </w:rPr>
            </w:pPr>
            <w:r>
              <w:rPr>
                <w:rFonts w:ascii="Arial" w:eastAsia="Times New Roman" w:hAnsi="Arial" w:cs="Arial"/>
                <w:sz w:val="24"/>
                <w:szCs w:val="24"/>
                <w:lang w:val="es-MX"/>
              </w:rPr>
              <w:t>15. ¿Qué era la paideia?</w:t>
            </w:r>
          </w:p>
          <w:p w:rsidR="0041220A" w:rsidRDefault="0041220A" w:rsidP="006D039F">
            <w:pPr>
              <w:spacing w:before="100" w:beforeAutospacing="1" w:after="100" w:afterAutospacing="1" w:line="240" w:lineRule="auto"/>
              <w:rPr>
                <w:rFonts w:ascii="Arial" w:eastAsia="Times New Roman" w:hAnsi="Arial" w:cs="Arial"/>
                <w:sz w:val="24"/>
                <w:szCs w:val="24"/>
                <w:lang w:val="es-MX"/>
              </w:rPr>
            </w:pPr>
            <w:r>
              <w:rPr>
                <w:rFonts w:ascii="Arial" w:eastAsia="Times New Roman" w:hAnsi="Arial" w:cs="Arial"/>
                <w:sz w:val="24"/>
                <w:szCs w:val="24"/>
                <w:lang w:val="es-MX"/>
              </w:rPr>
              <w:t xml:space="preserve">16. ¿Que era la palestra? </w:t>
            </w:r>
          </w:p>
          <w:p w:rsidR="0041220A" w:rsidRDefault="0041220A" w:rsidP="006D039F">
            <w:pPr>
              <w:spacing w:before="100" w:beforeAutospacing="1" w:after="100" w:afterAutospacing="1" w:line="240" w:lineRule="auto"/>
              <w:rPr>
                <w:rFonts w:ascii="Arial" w:eastAsia="Times New Roman" w:hAnsi="Arial" w:cs="Arial"/>
                <w:sz w:val="24"/>
                <w:szCs w:val="24"/>
                <w:lang w:val="es-MX"/>
              </w:rPr>
            </w:pPr>
            <w:r>
              <w:rPr>
                <w:rFonts w:ascii="Arial" w:eastAsia="Times New Roman" w:hAnsi="Arial" w:cs="Arial"/>
                <w:sz w:val="24"/>
                <w:szCs w:val="24"/>
                <w:lang w:val="es-MX"/>
              </w:rPr>
              <w:t xml:space="preserve">17. Que era la efebia? </w:t>
            </w:r>
          </w:p>
          <w:p w:rsidR="0041220A" w:rsidRDefault="0041220A" w:rsidP="006D039F">
            <w:pPr>
              <w:spacing w:before="100" w:beforeAutospacing="1" w:after="100" w:afterAutospacing="1" w:line="240" w:lineRule="auto"/>
              <w:rPr>
                <w:rFonts w:ascii="Arial" w:eastAsia="Times New Roman" w:hAnsi="Arial" w:cs="Arial"/>
                <w:sz w:val="24"/>
                <w:szCs w:val="24"/>
                <w:lang w:val="es-MX"/>
              </w:rPr>
            </w:pPr>
            <w:r>
              <w:rPr>
                <w:rFonts w:ascii="Arial" w:eastAsia="Times New Roman" w:hAnsi="Arial" w:cs="Arial"/>
                <w:sz w:val="24"/>
                <w:szCs w:val="24"/>
                <w:lang w:val="es-MX"/>
              </w:rPr>
              <w:t xml:space="preserve">18. ¿Qué tiempo duraba la enseñanza militar en la cultura griega? </w:t>
            </w:r>
          </w:p>
          <w:p w:rsidR="004C7BFE" w:rsidRDefault="004C7BFE" w:rsidP="006D039F">
            <w:pPr>
              <w:spacing w:before="100" w:beforeAutospacing="1" w:after="100" w:afterAutospacing="1" w:line="240" w:lineRule="auto"/>
              <w:rPr>
                <w:rFonts w:ascii="Arial" w:hAnsi="Arial" w:cs="Arial"/>
                <w:lang w:val="es-MX"/>
              </w:rPr>
            </w:pPr>
            <w:r>
              <w:rPr>
                <w:rFonts w:ascii="Arial" w:eastAsia="Times New Roman" w:hAnsi="Arial" w:cs="Arial"/>
                <w:sz w:val="24"/>
                <w:szCs w:val="24"/>
                <w:lang w:val="es-MX"/>
              </w:rPr>
              <w:t>19. ¿Cuál fue el</w:t>
            </w:r>
            <w:r>
              <w:rPr>
                <w:rFonts w:ascii="Arial" w:hAnsi="Arial" w:cs="Arial"/>
                <w:lang w:val="es-MX"/>
              </w:rPr>
              <w:t xml:space="preserve"> </w:t>
            </w:r>
            <w:r w:rsidRPr="00BA2089">
              <w:rPr>
                <w:rFonts w:ascii="Arial" w:hAnsi="Arial" w:cs="Arial"/>
                <w:lang w:val="es-MX"/>
              </w:rPr>
              <w:t xml:space="preserve">instructor y formador </w:t>
            </w:r>
            <w:r>
              <w:rPr>
                <w:rFonts w:ascii="Arial" w:hAnsi="Arial" w:cs="Arial"/>
                <w:lang w:val="es-MX"/>
              </w:rPr>
              <w:t>más influyente de</w:t>
            </w:r>
            <w:r w:rsidRPr="00BA2089">
              <w:rPr>
                <w:rFonts w:ascii="Arial" w:hAnsi="Arial" w:cs="Arial"/>
                <w:lang w:val="es-MX"/>
              </w:rPr>
              <w:t xml:space="preserve"> la Antigua Grecia?</w:t>
            </w:r>
          </w:p>
          <w:p w:rsidR="004C7BFE" w:rsidRDefault="004C7BFE" w:rsidP="006D039F">
            <w:pPr>
              <w:spacing w:before="100" w:beforeAutospacing="1" w:after="100" w:afterAutospacing="1" w:line="240" w:lineRule="auto"/>
              <w:rPr>
                <w:rFonts w:ascii="Arial" w:hAnsi="Arial" w:cs="Arial"/>
                <w:lang w:val="es-MX"/>
              </w:rPr>
            </w:pPr>
            <w:r>
              <w:rPr>
                <w:rFonts w:ascii="Arial" w:hAnsi="Arial" w:cs="Arial"/>
                <w:lang w:val="es-MX"/>
              </w:rPr>
              <w:t>20. ¿Cómo se transmitía la educación en la antigua Grecia?</w:t>
            </w:r>
          </w:p>
          <w:p w:rsidR="006E1531" w:rsidRDefault="004C7BFE" w:rsidP="006D039F">
            <w:pPr>
              <w:spacing w:before="100" w:beforeAutospacing="1" w:after="100" w:afterAutospacing="1" w:line="240" w:lineRule="auto"/>
              <w:rPr>
                <w:rFonts w:ascii="Arial" w:hAnsi="Arial" w:cs="Arial"/>
                <w:lang w:val="es-MX"/>
              </w:rPr>
            </w:pPr>
            <w:r>
              <w:rPr>
                <w:rFonts w:ascii="Arial" w:hAnsi="Arial" w:cs="Arial"/>
                <w:lang w:val="es-MX"/>
              </w:rPr>
              <w:t xml:space="preserve">21. </w:t>
            </w:r>
            <w:r w:rsidR="006E1531">
              <w:rPr>
                <w:rFonts w:ascii="Arial" w:hAnsi="Arial" w:cs="Arial"/>
                <w:lang w:val="es-MX"/>
              </w:rPr>
              <w:t>¿Cuál fue la diferencia entre el gobierno de Atenas y el de Esparta?</w:t>
            </w:r>
          </w:p>
          <w:p w:rsidR="006E1531" w:rsidRDefault="006E1531" w:rsidP="006D039F">
            <w:pPr>
              <w:spacing w:before="100" w:beforeAutospacing="1" w:after="100" w:afterAutospacing="1" w:line="240" w:lineRule="auto"/>
              <w:rPr>
                <w:rFonts w:ascii="Arial" w:hAnsi="Arial" w:cs="Arial"/>
                <w:lang w:val="es-MX"/>
              </w:rPr>
            </w:pPr>
            <w:r>
              <w:rPr>
                <w:rFonts w:ascii="Arial" w:hAnsi="Arial" w:cs="Arial"/>
                <w:lang w:val="es-MX"/>
              </w:rPr>
              <w:t>22. ¿Cuáles fueron las principales instituciones del gobierno de Esparta?</w:t>
            </w:r>
          </w:p>
          <w:p w:rsidR="00256D64" w:rsidRDefault="006E1531" w:rsidP="006D039F">
            <w:pPr>
              <w:spacing w:before="100" w:beforeAutospacing="1" w:after="100" w:afterAutospacing="1" w:line="240" w:lineRule="auto"/>
              <w:rPr>
                <w:rFonts w:ascii="Arial" w:hAnsi="Arial" w:cs="Arial"/>
                <w:lang w:val="es-MX"/>
              </w:rPr>
            </w:pPr>
            <w:r>
              <w:rPr>
                <w:rFonts w:ascii="Arial" w:hAnsi="Arial" w:cs="Arial"/>
                <w:lang w:val="es-MX"/>
              </w:rPr>
              <w:t xml:space="preserve">23. </w:t>
            </w:r>
            <w:r w:rsidR="00256D64">
              <w:rPr>
                <w:rFonts w:ascii="Arial" w:hAnsi="Arial" w:cs="Arial"/>
                <w:lang w:val="es-MX"/>
              </w:rPr>
              <w:t>¿Cuál</w:t>
            </w:r>
            <w:r>
              <w:rPr>
                <w:rFonts w:ascii="Arial" w:hAnsi="Arial" w:cs="Arial"/>
                <w:lang w:val="es-MX"/>
              </w:rPr>
              <w:t xml:space="preserve"> es la diferencia entre la </w:t>
            </w:r>
            <w:r w:rsidR="00256D64">
              <w:rPr>
                <w:rFonts w:ascii="Arial" w:hAnsi="Arial" w:cs="Arial"/>
                <w:lang w:val="es-MX"/>
              </w:rPr>
              <w:t>educación</w:t>
            </w:r>
            <w:r>
              <w:rPr>
                <w:rFonts w:ascii="Arial" w:hAnsi="Arial" w:cs="Arial"/>
                <w:lang w:val="es-MX"/>
              </w:rPr>
              <w:t xml:space="preserve"> de </w:t>
            </w:r>
            <w:r w:rsidR="00256D64">
              <w:rPr>
                <w:rFonts w:ascii="Arial" w:hAnsi="Arial" w:cs="Arial"/>
                <w:lang w:val="es-MX"/>
              </w:rPr>
              <w:t xml:space="preserve">Atenas, Grecia y Esparta? </w:t>
            </w:r>
          </w:p>
          <w:p w:rsidR="004C7BFE" w:rsidRDefault="00256D64" w:rsidP="006D039F">
            <w:pPr>
              <w:spacing w:before="100" w:beforeAutospacing="1" w:after="100" w:afterAutospacing="1" w:line="240" w:lineRule="auto"/>
              <w:rPr>
                <w:rFonts w:ascii="Arial" w:eastAsia="Times New Roman" w:hAnsi="Arial" w:cs="Arial"/>
                <w:sz w:val="24"/>
                <w:szCs w:val="24"/>
                <w:lang w:val="es-MX"/>
              </w:rPr>
            </w:pPr>
            <w:r>
              <w:rPr>
                <w:rFonts w:ascii="Arial" w:hAnsi="Arial" w:cs="Arial"/>
                <w:lang w:val="es-MX"/>
              </w:rPr>
              <w:t xml:space="preserve">24. ¿Dónde se dieron los primeros juegos olímpicos del mundo?  </w:t>
            </w:r>
            <w:r w:rsidR="006E1531">
              <w:rPr>
                <w:rFonts w:ascii="Arial" w:hAnsi="Arial" w:cs="Arial"/>
                <w:lang w:val="es-MX"/>
              </w:rPr>
              <w:t xml:space="preserve">  </w:t>
            </w:r>
          </w:p>
          <w:p w:rsidR="00256D64" w:rsidRDefault="00256D64" w:rsidP="006D039F">
            <w:pPr>
              <w:spacing w:before="100" w:beforeAutospacing="1" w:after="100" w:afterAutospacing="1" w:line="240" w:lineRule="auto"/>
              <w:rPr>
                <w:rFonts w:ascii="Arial" w:eastAsia="Times New Roman" w:hAnsi="Arial" w:cs="Arial"/>
                <w:sz w:val="24"/>
                <w:szCs w:val="24"/>
                <w:lang w:val="es-MX"/>
              </w:rPr>
            </w:pPr>
            <w:r>
              <w:rPr>
                <w:rFonts w:ascii="Arial" w:eastAsia="Times New Roman" w:hAnsi="Arial" w:cs="Arial"/>
                <w:sz w:val="24"/>
                <w:szCs w:val="24"/>
                <w:lang w:val="es-MX"/>
              </w:rPr>
              <w:t xml:space="preserve">25. </w:t>
            </w:r>
            <w:r w:rsidR="00505364">
              <w:rPr>
                <w:rFonts w:ascii="Arial" w:eastAsia="Times New Roman" w:hAnsi="Arial" w:cs="Arial"/>
                <w:sz w:val="24"/>
                <w:szCs w:val="24"/>
                <w:lang w:val="es-MX"/>
              </w:rPr>
              <w:t xml:space="preserve"> ubica y pinta en el mapa de Europa la cultura ateniense, griega</w:t>
            </w:r>
            <w:r>
              <w:rPr>
                <w:rFonts w:ascii="Arial" w:eastAsia="Times New Roman" w:hAnsi="Arial" w:cs="Arial"/>
                <w:sz w:val="24"/>
                <w:szCs w:val="24"/>
                <w:lang w:val="es-MX"/>
              </w:rPr>
              <w:t xml:space="preserve"> y espartana.</w:t>
            </w:r>
          </w:p>
          <w:p w:rsidR="00256D64" w:rsidRDefault="00256D64" w:rsidP="00256D64">
            <w:pPr>
              <w:rPr>
                <w:rFonts w:ascii="Arial" w:hAnsi="Arial" w:cs="Arial"/>
                <w:sz w:val="24"/>
                <w:szCs w:val="24"/>
                <w:lang w:val="es-MX"/>
              </w:rPr>
            </w:pPr>
          </w:p>
          <w:p w:rsidR="00256D64" w:rsidRPr="00256D64" w:rsidRDefault="00256D64" w:rsidP="00256D64">
            <w:pPr>
              <w:rPr>
                <w:rFonts w:ascii="Arial" w:hAnsi="Arial" w:cs="Arial"/>
                <w:sz w:val="24"/>
                <w:szCs w:val="24"/>
                <w:lang w:val="es-MX"/>
              </w:rPr>
            </w:pPr>
            <w:r>
              <w:rPr>
                <w:rFonts w:ascii="Arial" w:hAnsi="Arial" w:cs="Arial"/>
                <w:sz w:val="24"/>
                <w:szCs w:val="24"/>
                <w:lang w:val="es-MX"/>
              </w:rPr>
              <w:t xml:space="preserve">Después de leer cada una de las preguntas contenidas en este taller, responde de manera correcta cada una de ellas. </w:t>
            </w:r>
          </w:p>
        </w:tc>
      </w:tr>
    </w:tbl>
    <w:p w:rsidR="005A7A4E" w:rsidRPr="00FC604D" w:rsidRDefault="005A7A4E" w:rsidP="00E260F4">
      <w:pPr>
        <w:rPr>
          <w:rFonts w:ascii="Arial" w:hAnsi="Arial" w:cs="Arial"/>
          <w:sz w:val="24"/>
          <w:szCs w:val="24"/>
          <w:lang w:val="es-MX"/>
        </w:rPr>
      </w:pPr>
    </w:p>
    <w:sectPr w:rsidR="005A7A4E" w:rsidRPr="00FC604D">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C169F" w:rsidRDefault="006C169F" w:rsidP="006C169F">
      <w:pPr>
        <w:spacing w:after="0" w:line="240" w:lineRule="auto"/>
      </w:pPr>
      <w:r>
        <w:separator/>
      </w:r>
    </w:p>
  </w:endnote>
  <w:endnote w:type="continuationSeparator" w:id="0">
    <w:p w:rsidR="006C169F" w:rsidRDefault="006C169F" w:rsidP="006C16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C169F" w:rsidRDefault="006C169F" w:rsidP="006C169F">
      <w:pPr>
        <w:spacing w:after="0" w:line="240" w:lineRule="auto"/>
      </w:pPr>
      <w:r>
        <w:separator/>
      </w:r>
    </w:p>
  </w:footnote>
  <w:footnote w:type="continuationSeparator" w:id="0">
    <w:p w:rsidR="006C169F" w:rsidRDefault="006C169F" w:rsidP="006C169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A0E352D"/>
    <w:multiLevelType w:val="multilevel"/>
    <w:tmpl w:val="567C36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777B"/>
    <w:rsid w:val="0003770A"/>
    <w:rsid w:val="00175F0A"/>
    <w:rsid w:val="00256D64"/>
    <w:rsid w:val="003A65B3"/>
    <w:rsid w:val="0041220A"/>
    <w:rsid w:val="004C7BFE"/>
    <w:rsid w:val="004D4DA1"/>
    <w:rsid w:val="004F0D68"/>
    <w:rsid w:val="00505364"/>
    <w:rsid w:val="0057277C"/>
    <w:rsid w:val="005A7A4E"/>
    <w:rsid w:val="005C793F"/>
    <w:rsid w:val="006C169F"/>
    <w:rsid w:val="006D039F"/>
    <w:rsid w:val="006E1531"/>
    <w:rsid w:val="00713008"/>
    <w:rsid w:val="007979A4"/>
    <w:rsid w:val="007C32E7"/>
    <w:rsid w:val="008058C1"/>
    <w:rsid w:val="00854DF2"/>
    <w:rsid w:val="0086777B"/>
    <w:rsid w:val="008C7202"/>
    <w:rsid w:val="009968A1"/>
    <w:rsid w:val="009A0DBF"/>
    <w:rsid w:val="00B03067"/>
    <w:rsid w:val="00B8136C"/>
    <w:rsid w:val="00BA2089"/>
    <w:rsid w:val="00C0500B"/>
    <w:rsid w:val="00C62B90"/>
    <w:rsid w:val="00C716C6"/>
    <w:rsid w:val="00CB0427"/>
    <w:rsid w:val="00CD44FB"/>
    <w:rsid w:val="00D026E9"/>
    <w:rsid w:val="00D75445"/>
    <w:rsid w:val="00DB18CE"/>
    <w:rsid w:val="00E260F4"/>
    <w:rsid w:val="00FC60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72814301"/>
  <w15:chartTrackingRefBased/>
  <w15:docId w15:val="{95EEE1E2-C2C4-4D8D-8C74-6946326E6D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link w:val="Ttulo1Car"/>
    <w:uiPriority w:val="9"/>
    <w:qFormat/>
    <w:rsid w:val="005A7A4E"/>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Ttulo2">
    <w:name w:val="heading 2"/>
    <w:basedOn w:val="Normal"/>
    <w:next w:val="Normal"/>
    <w:link w:val="Ttulo2Car"/>
    <w:uiPriority w:val="9"/>
    <w:semiHidden/>
    <w:unhideWhenUsed/>
    <w:qFormat/>
    <w:rsid w:val="00713008"/>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link w:val="Ttulo3Car"/>
    <w:uiPriority w:val="9"/>
    <w:unhideWhenUsed/>
    <w:qFormat/>
    <w:rsid w:val="00E260F4"/>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link w:val="Ttulo4Car"/>
    <w:uiPriority w:val="9"/>
    <w:semiHidden/>
    <w:unhideWhenUsed/>
    <w:qFormat/>
    <w:rsid w:val="00E260F4"/>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86777B"/>
    <w:rPr>
      <w:color w:val="0000FF"/>
      <w:u w:val="single"/>
    </w:rPr>
  </w:style>
  <w:style w:type="character" w:customStyle="1" w:styleId="hgkelc">
    <w:name w:val="hgkelc"/>
    <w:basedOn w:val="Fuentedeprrafopredeter"/>
    <w:rsid w:val="0086777B"/>
  </w:style>
  <w:style w:type="character" w:customStyle="1" w:styleId="Ttulo1Car">
    <w:name w:val="Título 1 Car"/>
    <w:basedOn w:val="Fuentedeprrafopredeter"/>
    <w:link w:val="Ttulo1"/>
    <w:uiPriority w:val="9"/>
    <w:rsid w:val="005A7A4E"/>
    <w:rPr>
      <w:rFonts w:ascii="Times New Roman" w:eastAsia="Times New Roman" w:hAnsi="Times New Roman" w:cs="Times New Roman"/>
      <w:b/>
      <w:bCs/>
      <w:kern w:val="36"/>
      <w:sz w:val="48"/>
      <w:szCs w:val="48"/>
    </w:rPr>
  </w:style>
  <w:style w:type="character" w:customStyle="1" w:styleId="posted-on">
    <w:name w:val="posted-on"/>
    <w:basedOn w:val="Fuentedeprrafopredeter"/>
    <w:rsid w:val="005A7A4E"/>
  </w:style>
  <w:style w:type="character" w:customStyle="1" w:styleId="byline">
    <w:name w:val="byline"/>
    <w:basedOn w:val="Fuentedeprrafopredeter"/>
    <w:rsid w:val="005A7A4E"/>
  </w:style>
  <w:style w:type="character" w:customStyle="1" w:styleId="author">
    <w:name w:val="author"/>
    <w:basedOn w:val="Fuentedeprrafopredeter"/>
    <w:rsid w:val="005A7A4E"/>
  </w:style>
  <w:style w:type="character" w:customStyle="1" w:styleId="author-name">
    <w:name w:val="author-name"/>
    <w:basedOn w:val="Fuentedeprrafopredeter"/>
    <w:rsid w:val="005A7A4E"/>
  </w:style>
  <w:style w:type="paragraph" w:styleId="NormalWeb">
    <w:name w:val="Normal (Web)"/>
    <w:basedOn w:val="Normal"/>
    <w:uiPriority w:val="99"/>
    <w:unhideWhenUsed/>
    <w:rsid w:val="005A7A4E"/>
    <w:pPr>
      <w:spacing w:before="100" w:beforeAutospacing="1" w:after="100" w:afterAutospacing="1" w:line="240" w:lineRule="auto"/>
    </w:pPr>
    <w:rPr>
      <w:rFonts w:ascii="Times New Roman" w:eastAsia="Times New Roman" w:hAnsi="Times New Roman" w:cs="Times New Roman"/>
      <w:sz w:val="24"/>
      <w:szCs w:val="24"/>
    </w:rPr>
  </w:style>
  <w:style w:type="character" w:styleId="Textoennegrita">
    <w:name w:val="Strong"/>
    <w:basedOn w:val="Fuentedeprrafopredeter"/>
    <w:uiPriority w:val="22"/>
    <w:qFormat/>
    <w:rsid w:val="005A7A4E"/>
    <w:rPr>
      <w:b/>
      <w:bCs/>
    </w:rPr>
  </w:style>
  <w:style w:type="character" w:customStyle="1" w:styleId="Ttulo3Car">
    <w:name w:val="Título 3 Car"/>
    <w:basedOn w:val="Fuentedeprrafopredeter"/>
    <w:link w:val="Ttulo3"/>
    <w:uiPriority w:val="9"/>
    <w:rsid w:val="00E260F4"/>
    <w:rPr>
      <w:rFonts w:asciiTheme="majorHAnsi" w:eastAsiaTheme="majorEastAsia" w:hAnsiTheme="majorHAnsi" w:cstheme="majorBidi"/>
      <w:color w:val="1F4D78" w:themeColor="accent1" w:themeShade="7F"/>
      <w:sz w:val="24"/>
      <w:szCs w:val="24"/>
    </w:rPr>
  </w:style>
  <w:style w:type="character" w:customStyle="1" w:styleId="mw-headline">
    <w:name w:val="mw-headline"/>
    <w:basedOn w:val="Fuentedeprrafopredeter"/>
    <w:rsid w:val="00E260F4"/>
  </w:style>
  <w:style w:type="character" w:customStyle="1" w:styleId="mw-editsection">
    <w:name w:val="mw-editsection"/>
    <w:basedOn w:val="Fuentedeprrafopredeter"/>
    <w:rsid w:val="00E260F4"/>
  </w:style>
  <w:style w:type="character" w:customStyle="1" w:styleId="mw-editsection-bracket">
    <w:name w:val="mw-editsection-bracket"/>
    <w:basedOn w:val="Fuentedeprrafopredeter"/>
    <w:rsid w:val="00E260F4"/>
  </w:style>
  <w:style w:type="character" w:customStyle="1" w:styleId="Ttulo4Car">
    <w:name w:val="Título 4 Car"/>
    <w:basedOn w:val="Fuentedeprrafopredeter"/>
    <w:link w:val="Ttulo4"/>
    <w:uiPriority w:val="9"/>
    <w:semiHidden/>
    <w:rsid w:val="00E260F4"/>
    <w:rPr>
      <w:rFonts w:asciiTheme="majorHAnsi" w:eastAsiaTheme="majorEastAsia" w:hAnsiTheme="majorHAnsi" w:cstheme="majorBidi"/>
      <w:i/>
      <w:iCs/>
      <w:color w:val="2E74B5" w:themeColor="accent1" w:themeShade="BF"/>
    </w:rPr>
  </w:style>
  <w:style w:type="paragraph" w:styleId="Sinespaciado">
    <w:name w:val="No Spacing"/>
    <w:uiPriority w:val="1"/>
    <w:qFormat/>
    <w:rsid w:val="00DB18CE"/>
    <w:pPr>
      <w:spacing w:after="0" w:line="240" w:lineRule="auto"/>
    </w:pPr>
  </w:style>
  <w:style w:type="character" w:styleId="nfasis">
    <w:name w:val="Emphasis"/>
    <w:basedOn w:val="Fuentedeprrafopredeter"/>
    <w:uiPriority w:val="20"/>
    <w:qFormat/>
    <w:rsid w:val="006D039F"/>
    <w:rPr>
      <w:i/>
      <w:iCs/>
    </w:rPr>
  </w:style>
  <w:style w:type="character" w:customStyle="1" w:styleId="Ttulo2Car">
    <w:name w:val="Título 2 Car"/>
    <w:basedOn w:val="Fuentedeprrafopredeter"/>
    <w:link w:val="Ttulo2"/>
    <w:uiPriority w:val="9"/>
    <w:semiHidden/>
    <w:rsid w:val="00713008"/>
    <w:rPr>
      <w:rFonts w:asciiTheme="majorHAnsi" w:eastAsiaTheme="majorEastAsia" w:hAnsiTheme="majorHAnsi" w:cstheme="majorBidi"/>
      <w:color w:val="2E74B5" w:themeColor="accent1" w:themeShade="BF"/>
      <w:sz w:val="26"/>
      <w:szCs w:val="26"/>
    </w:rPr>
  </w:style>
  <w:style w:type="paragraph" w:styleId="Encabezado">
    <w:name w:val="header"/>
    <w:basedOn w:val="Normal"/>
    <w:link w:val="EncabezadoCar"/>
    <w:uiPriority w:val="99"/>
    <w:unhideWhenUsed/>
    <w:rsid w:val="006C169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C169F"/>
  </w:style>
  <w:style w:type="paragraph" w:styleId="Piedepgina">
    <w:name w:val="footer"/>
    <w:basedOn w:val="Normal"/>
    <w:link w:val="PiedepginaCar"/>
    <w:uiPriority w:val="99"/>
    <w:unhideWhenUsed/>
    <w:rsid w:val="006C169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C16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443438">
      <w:bodyDiv w:val="1"/>
      <w:marLeft w:val="0"/>
      <w:marRight w:val="0"/>
      <w:marTop w:val="0"/>
      <w:marBottom w:val="0"/>
      <w:divBdr>
        <w:top w:val="none" w:sz="0" w:space="0" w:color="auto"/>
        <w:left w:val="none" w:sz="0" w:space="0" w:color="auto"/>
        <w:bottom w:val="none" w:sz="0" w:space="0" w:color="auto"/>
        <w:right w:val="none" w:sz="0" w:space="0" w:color="auto"/>
      </w:divBdr>
    </w:div>
    <w:div w:id="107239339">
      <w:bodyDiv w:val="1"/>
      <w:marLeft w:val="0"/>
      <w:marRight w:val="0"/>
      <w:marTop w:val="0"/>
      <w:marBottom w:val="0"/>
      <w:divBdr>
        <w:top w:val="none" w:sz="0" w:space="0" w:color="auto"/>
        <w:left w:val="none" w:sz="0" w:space="0" w:color="auto"/>
        <w:bottom w:val="none" w:sz="0" w:space="0" w:color="auto"/>
        <w:right w:val="none" w:sz="0" w:space="0" w:color="auto"/>
      </w:divBdr>
    </w:div>
    <w:div w:id="130681235">
      <w:bodyDiv w:val="1"/>
      <w:marLeft w:val="0"/>
      <w:marRight w:val="0"/>
      <w:marTop w:val="0"/>
      <w:marBottom w:val="0"/>
      <w:divBdr>
        <w:top w:val="none" w:sz="0" w:space="0" w:color="auto"/>
        <w:left w:val="none" w:sz="0" w:space="0" w:color="auto"/>
        <w:bottom w:val="none" w:sz="0" w:space="0" w:color="auto"/>
        <w:right w:val="none" w:sz="0" w:space="0" w:color="auto"/>
      </w:divBdr>
    </w:div>
    <w:div w:id="597979952">
      <w:bodyDiv w:val="1"/>
      <w:marLeft w:val="0"/>
      <w:marRight w:val="0"/>
      <w:marTop w:val="0"/>
      <w:marBottom w:val="0"/>
      <w:divBdr>
        <w:top w:val="none" w:sz="0" w:space="0" w:color="auto"/>
        <w:left w:val="none" w:sz="0" w:space="0" w:color="auto"/>
        <w:bottom w:val="none" w:sz="0" w:space="0" w:color="auto"/>
        <w:right w:val="none" w:sz="0" w:space="0" w:color="auto"/>
      </w:divBdr>
      <w:divsChild>
        <w:div w:id="835920882">
          <w:marLeft w:val="0"/>
          <w:marRight w:val="0"/>
          <w:marTop w:val="0"/>
          <w:marBottom w:val="0"/>
          <w:divBdr>
            <w:top w:val="none" w:sz="0" w:space="0" w:color="auto"/>
            <w:left w:val="none" w:sz="0" w:space="0" w:color="auto"/>
            <w:bottom w:val="none" w:sz="0" w:space="0" w:color="auto"/>
            <w:right w:val="none" w:sz="0" w:space="0" w:color="auto"/>
          </w:divBdr>
          <w:divsChild>
            <w:div w:id="1140146348">
              <w:marLeft w:val="0"/>
              <w:marRight w:val="0"/>
              <w:marTop w:val="180"/>
              <w:marBottom w:val="180"/>
              <w:divBdr>
                <w:top w:val="none" w:sz="0" w:space="0" w:color="auto"/>
                <w:left w:val="none" w:sz="0" w:space="0" w:color="auto"/>
                <w:bottom w:val="none" w:sz="0" w:space="0" w:color="auto"/>
                <w:right w:val="none" w:sz="0" w:space="0" w:color="auto"/>
              </w:divBdr>
            </w:div>
          </w:divsChild>
        </w:div>
        <w:div w:id="1108156346">
          <w:marLeft w:val="0"/>
          <w:marRight w:val="0"/>
          <w:marTop w:val="0"/>
          <w:marBottom w:val="0"/>
          <w:divBdr>
            <w:top w:val="none" w:sz="0" w:space="0" w:color="auto"/>
            <w:left w:val="none" w:sz="0" w:space="0" w:color="auto"/>
            <w:bottom w:val="none" w:sz="0" w:space="0" w:color="auto"/>
            <w:right w:val="none" w:sz="0" w:space="0" w:color="auto"/>
          </w:divBdr>
          <w:divsChild>
            <w:div w:id="1250893728">
              <w:marLeft w:val="0"/>
              <w:marRight w:val="0"/>
              <w:marTop w:val="0"/>
              <w:marBottom w:val="0"/>
              <w:divBdr>
                <w:top w:val="none" w:sz="0" w:space="0" w:color="auto"/>
                <w:left w:val="none" w:sz="0" w:space="0" w:color="auto"/>
                <w:bottom w:val="none" w:sz="0" w:space="0" w:color="auto"/>
                <w:right w:val="none" w:sz="0" w:space="0" w:color="auto"/>
              </w:divBdr>
              <w:divsChild>
                <w:div w:id="175970611">
                  <w:marLeft w:val="0"/>
                  <w:marRight w:val="0"/>
                  <w:marTop w:val="0"/>
                  <w:marBottom w:val="0"/>
                  <w:divBdr>
                    <w:top w:val="none" w:sz="0" w:space="0" w:color="auto"/>
                    <w:left w:val="none" w:sz="0" w:space="0" w:color="auto"/>
                    <w:bottom w:val="none" w:sz="0" w:space="0" w:color="auto"/>
                    <w:right w:val="none" w:sz="0" w:space="0" w:color="auto"/>
                  </w:divBdr>
                  <w:divsChild>
                    <w:div w:id="1792355467">
                      <w:marLeft w:val="0"/>
                      <w:marRight w:val="0"/>
                      <w:marTop w:val="0"/>
                      <w:marBottom w:val="0"/>
                      <w:divBdr>
                        <w:top w:val="none" w:sz="0" w:space="0" w:color="auto"/>
                        <w:left w:val="none" w:sz="0" w:space="0" w:color="auto"/>
                        <w:bottom w:val="none" w:sz="0" w:space="0" w:color="auto"/>
                        <w:right w:val="none" w:sz="0" w:space="0" w:color="auto"/>
                      </w:divBdr>
                      <w:divsChild>
                        <w:div w:id="304046476">
                          <w:marLeft w:val="0"/>
                          <w:marRight w:val="0"/>
                          <w:marTop w:val="0"/>
                          <w:marBottom w:val="0"/>
                          <w:divBdr>
                            <w:top w:val="none" w:sz="0" w:space="0" w:color="auto"/>
                            <w:left w:val="none" w:sz="0" w:space="0" w:color="auto"/>
                            <w:bottom w:val="none" w:sz="0" w:space="0" w:color="auto"/>
                            <w:right w:val="none" w:sz="0" w:space="0" w:color="auto"/>
                          </w:divBdr>
                          <w:divsChild>
                            <w:div w:id="1442454247">
                              <w:marLeft w:val="300"/>
                              <w:marRight w:val="0"/>
                              <w:marTop w:val="0"/>
                              <w:marBottom w:val="0"/>
                              <w:divBdr>
                                <w:top w:val="none" w:sz="0" w:space="0" w:color="auto"/>
                                <w:left w:val="none" w:sz="0" w:space="0" w:color="auto"/>
                                <w:bottom w:val="none" w:sz="0" w:space="0" w:color="auto"/>
                                <w:right w:val="none" w:sz="0" w:space="0" w:color="auto"/>
                              </w:divBdr>
                              <w:divsChild>
                                <w:div w:id="1353604138">
                                  <w:marLeft w:val="0"/>
                                  <w:marRight w:val="0"/>
                                  <w:marTop w:val="0"/>
                                  <w:marBottom w:val="0"/>
                                  <w:divBdr>
                                    <w:top w:val="none" w:sz="0" w:space="0" w:color="auto"/>
                                    <w:left w:val="none" w:sz="0" w:space="0" w:color="auto"/>
                                    <w:bottom w:val="none" w:sz="0" w:space="0" w:color="auto"/>
                                    <w:right w:val="none" w:sz="0" w:space="0" w:color="auto"/>
                                  </w:divBdr>
                                  <w:divsChild>
                                    <w:div w:id="128254564">
                                      <w:marLeft w:val="0"/>
                                      <w:marRight w:val="0"/>
                                      <w:marTop w:val="0"/>
                                      <w:marBottom w:val="0"/>
                                      <w:divBdr>
                                        <w:top w:val="none" w:sz="0" w:space="0" w:color="auto"/>
                                        <w:left w:val="none" w:sz="0" w:space="0" w:color="auto"/>
                                        <w:bottom w:val="none" w:sz="0" w:space="0" w:color="auto"/>
                                        <w:right w:val="none" w:sz="0" w:space="0" w:color="auto"/>
                                      </w:divBdr>
                                      <w:divsChild>
                                        <w:div w:id="1573194473">
                                          <w:marLeft w:val="0"/>
                                          <w:marRight w:val="0"/>
                                          <w:marTop w:val="0"/>
                                          <w:marBottom w:val="0"/>
                                          <w:divBdr>
                                            <w:top w:val="none" w:sz="0" w:space="0" w:color="auto"/>
                                            <w:left w:val="none" w:sz="0" w:space="0" w:color="auto"/>
                                            <w:bottom w:val="none" w:sz="0" w:space="0" w:color="auto"/>
                                            <w:right w:val="none" w:sz="0" w:space="0" w:color="auto"/>
                                          </w:divBdr>
                                          <w:divsChild>
                                            <w:div w:id="544945842">
                                              <w:marLeft w:val="0"/>
                                              <w:marRight w:val="0"/>
                                              <w:marTop w:val="0"/>
                                              <w:marBottom w:val="0"/>
                                              <w:divBdr>
                                                <w:top w:val="none" w:sz="0" w:space="0" w:color="auto"/>
                                                <w:left w:val="none" w:sz="0" w:space="0" w:color="auto"/>
                                                <w:bottom w:val="none" w:sz="0" w:space="0" w:color="auto"/>
                                                <w:right w:val="none" w:sz="0" w:space="0" w:color="auto"/>
                                              </w:divBdr>
                                              <w:divsChild>
                                                <w:div w:id="1495486741">
                                                  <w:marLeft w:val="0"/>
                                                  <w:marRight w:val="0"/>
                                                  <w:marTop w:val="0"/>
                                                  <w:marBottom w:val="0"/>
                                                  <w:divBdr>
                                                    <w:top w:val="none" w:sz="0" w:space="0" w:color="auto"/>
                                                    <w:left w:val="none" w:sz="0" w:space="0" w:color="auto"/>
                                                    <w:bottom w:val="none" w:sz="0" w:space="0" w:color="auto"/>
                                                    <w:right w:val="none" w:sz="0" w:space="0" w:color="auto"/>
                                                  </w:divBdr>
                                                  <w:divsChild>
                                                    <w:div w:id="1938714664">
                                                      <w:marLeft w:val="240"/>
                                                      <w:marRight w:val="24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41623473">
                      <w:marLeft w:val="0"/>
                      <w:marRight w:val="0"/>
                      <w:marTop w:val="0"/>
                      <w:marBottom w:val="0"/>
                      <w:divBdr>
                        <w:top w:val="none" w:sz="0" w:space="0" w:color="auto"/>
                        <w:left w:val="none" w:sz="0" w:space="0" w:color="auto"/>
                        <w:bottom w:val="none" w:sz="0" w:space="0" w:color="auto"/>
                        <w:right w:val="none" w:sz="0" w:space="0" w:color="auto"/>
                      </w:divBdr>
                      <w:divsChild>
                        <w:div w:id="1953315486">
                          <w:marLeft w:val="0"/>
                          <w:marRight w:val="0"/>
                          <w:marTop w:val="0"/>
                          <w:marBottom w:val="0"/>
                          <w:divBdr>
                            <w:top w:val="none" w:sz="0" w:space="0" w:color="auto"/>
                            <w:left w:val="none" w:sz="0" w:space="0" w:color="auto"/>
                            <w:bottom w:val="none" w:sz="0" w:space="0" w:color="auto"/>
                            <w:right w:val="none" w:sz="0" w:space="0" w:color="auto"/>
                          </w:divBdr>
                          <w:divsChild>
                            <w:div w:id="1638728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1080665">
      <w:bodyDiv w:val="1"/>
      <w:marLeft w:val="0"/>
      <w:marRight w:val="0"/>
      <w:marTop w:val="0"/>
      <w:marBottom w:val="0"/>
      <w:divBdr>
        <w:top w:val="none" w:sz="0" w:space="0" w:color="auto"/>
        <w:left w:val="none" w:sz="0" w:space="0" w:color="auto"/>
        <w:bottom w:val="none" w:sz="0" w:space="0" w:color="auto"/>
        <w:right w:val="none" w:sz="0" w:space="0" w:color="auto"/>
      </w:divBdr>
      <w:divsChild>
        <w:div w:id="704015282">
          <w:marLeft w:val="0"/>
          <w:marRight w:val="0"/>
          <w:marTop w:val="0"/>
          <w:marBottom w:val="0"/>
          <w:divBdr>
            <w:top w:val="none" w:sz="0" w:space="0" w:color="auto"/>
            <w:left w:val="none" w:sz="0" w:space="0" w:color="auto"/>
            <w:bottom w:val="none" w:sz="0" w:space="0" w:color="auto"/>
            <w:right w:val="none" w:sz="0" w:space="0" w:color="auto"/>
          </w:divBdr>
          <w:divsChild>
            <w:div w:id="420685387">
              <w:marLeft w:val="0"/>
              <w:marRight w:val="0"/>
              <w:marTop w:val="0"/>
              <w:marBottom w:val="0"/>
              <w:divBdr>
                <w:top w:val="none" w:sz="0" w:space="0" w:color="auto"/>
                <w:left w:val="none" w:sz="0" w:space="0" w:color="auto"/>
                <w:bottom w:val="none" w:sz="0" w:space="0" w:color="auto"/>
                <w:right w:val="none" w:sz="0" w:space="0" w:color="auto"/>
              </w:divBdr>
              <w:divsChild>
                <w:div w:id="1463958242">
                  <w:marLeft w:val="0"/>
                  <w:marRight w:val="0"/>
                  <w:marTop w:val="0"/>
                  <w:marBottom w:val="0"/>
                  <w:divBdr>
                    <w:top w:val="none" w:sz="0" w:space="0" w:color="auto"/>
                    <w:left w:val="none" w:sz="0" w:space="0" w:color="auto"/>
                    <w:bottom w:val="none" w:sz="0" w:space="0" w:color="auto"/>
                    <w:right w:val="none" w:sz="0" w:space="0" w:color="auto"/>
                  </w:divBdr>
                  <w:divsChild>
                    <w:div w:id="1094397961">
                      <w:marLeft w:val="336"/>
                      <w:marRight w:val="0"/>
                      <w:marTop w:val="120"/>
                      <w:marBottom w:val="312"/>
                      <w:divBdr>
                        <w:top w:val="none" w:sz="0" w:space="0" w:color="auto"/>
                        <w:left w:val="none" w:sz="0" w:space="0" w:color="auto"/>
                        <w:bottom w:val="none" w:sz="0" w:space="0" w:color="auto"/>
                        <w:right w:val="none" w:sz="0" w:space="0" w:color="auto"/>
                      </w:divBdr>
                      <w:divsChild>
                        <w:div w:id="999887892">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sChild>
            </w:div>
          </w:divsChild>
        </w:div>
      </w:divsChild>
    </w:div>
    <w:div w:id="798107451">
      <w:bodyDiv w:val="1"/>
      <w:marLeft w:val="0"/>
      <w:marRight w:val="0"/>
      <w:marTop w:val="0"/>
      <w:marBottom w:val="0"/>
      <w:divBdr>
        <w:top w:val="none" w:sz="0" w:space="0" w:color="auto"/>
        <w:left w:val="none" w:sz="0" w:space="0" w:color="auto"/>
        <w:bottom w:val="none" w:sz="0" w:space="0" w:color="auto"/>
        <w:right w:val="none" w:sz="0" w:space="0" w:color="auto"/>
      </w:divBdr>
    </w:div>
    <w:div w:id="882135417">
      <w:bodyDiv w:val="1"/>
      <w:marLeft w:val="0"/>
      <w:marRight w:val="0"/>
      <w:marTop w:val="0"/>
      <w:marBottom w:val="0"/>
      <w:divBdr>
        <w:top w:val="none" w:sz="0" w:space="0" w:color="auto"/>
        <w:left w:val="none" w:sz="0" w:space="0" w:color="auto"/>
        <w:bottom w:val="none" w:sz="0" w:space="0" w:color="auto"/>
        <w:right w:val="none" w:sz="0" w:space="0" w:color="auto"/>
      </w:divBdr>
    </w:div>
    <w:div w:id="931745570">
      <w:bodyDiv w:val="1"/>
      <w:marLeft w:val="0"/>
      <w:marRight w:val="0"/>
      <w:marTop w:val="0"/>
      <w:marBottom w:val="0"/>
      <w:divBdr>
        <w:top w:val="none" w:sz="0" w:space="0" w:color="auto"/>
        <w:left w:val="none" w:sz="0" w:space="0" w:color="auto"/>
        <w:bottom w:val="none" w:sz="0" w:space="0" w:color="auto"/>
        <w:right w:val="none" w:sz="0" w:space="0" w:color="auto"/>
      </w:divBdr>
      <w:divsChild>
        <w:div w:id="567691254">
          <w:marLeft w:val="0"/>
          <w:marRight w:val="0"/>
          <w:marTop w:val="0"/>
          <w:marBottom w:val="120"/>
          <w:divBdr>
            <w:top w:val="none" w:sz="0" w:space="0" w:color="auto"/>
            <w:left w:val="none" w:sz="0" w:space="0" w:color="auto"/>
            <w:bottom w:val="none" w:sz="0" w:space="0" w:color="auto"/>
            <w:right w:val="none" w:sz="0" w:space="0" w:color="auto"/>
          </w:divBdr>
          <w:divsChild>
            <w:div w:id="15621571">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 w:id="1673794523">
      <w:bodyDiv w:val="1"/>
      <w:marLeft w:val="0"/>
      <w:marRight w:val="0"/>
      <w:marTop w:val="0"/>
      <w:marBottom w:val="0"/>
      <w:divBdr>
        <w:top w:val="none" w:sz="0" w:space="0" w:color="auto"/>
        <w:left w:val="none" w:sz="0" w:space="0" w:color="auto"/>
        <w:bottom w:val="none" w:sz="0" w:space="0" w:color="auto"/>
        <w:right w:val="none" w:sz="0" w:space="0" w:color="auto"/>
      </w:divBdr>
      <w:divsChild>
        <w:div w:id="158927854">
          <w:marLeft w:val="0"/>
          <w:marRight w:val="0"/>
          <w:marTop w:val="0"/>
          <w:marBottom w:val="0"/>
          <w:divBdr>
            <w:top w:val="none" w:sz="0" w:space="0" w:color="auto"/>
            <w:left w:val="none" w:sz="0" w:space="0" w:color="auto"/>
            <w:bottom w:val="none" w:sz="0" w:space="0" w:color="auto"/>
            <w:right w:val="none" w:sz="0" w:space="0" w:color="auto"/>
          </w:divBdr>
        </w:div>
        <w:div w:id="1169441722">
          <w:marLeft w:val="0"/>
          <w:marRight w:val="0"/>
          <w:marTop w:val="0"/>
          <w:marBottom w:val="0"/>
          <w:divBdr>
            <w:top w:val="none" w:sz="0" w:space="0" w:color="auto"/>
            <w:left w:val="none" w:sz="0" w:space="0" w:color="auto"/>
            <w:bottom w:val="none" w:sz="0" w:space="0" w:color="auto"/>
            <w:right w:val="none" w:sz="0" w:space="0" w:color="auto"/>
          </w:divBdr>
        </w:div>
      </w:divsChild>
    </w:div>
    <w:div w:id="1700354548">
      <w:bodyDiv w:val="1"/>
      <w:marLeft w:val="0"/>
      <w:marRight w:val="0"/>
      <w:marTop w:val="0"/>
      <w:marBottom w:val="0"/>
      <w:divBdr>
        <w:top w:val="none" w:sz="0" w:space="0" w:color="auto"/>
        <w:left w:val="none" w:sz="0" w:space="0" w:color="auto"/>
        <w:bottom w:val="none" w:sz="0" w:space="0" w:color="auto"/>
        <w:right w:val="none" w:sz="0" w:space="0" w:color="auto"/>
      </w:divBdr>
    </w:div>
    <w:div w:id="1846627613">
      <w:bodyDiv w:val="1"/>
      <w:marLeft w:val="0"/>
      <w:marRight w:val="0"/>
      <w:marTop w:val="0"/>
      <w:marBottom w:val="0"/>
      <w:divBdr>
        <w:top w:val="none" w:sz="0" w:space="0" w:color="auto"/>
        <w:left w:val="none" w:sz="0" w:space="0" w:color="auto"/>
        <w:bottom w:val="none" w:sz="0" w:space="0" w:color="auto"/>
        <w:right w:val="none" w:sz="0" w:space="0" w:color="auto"/>
      </w:divBdr>
      <w:divsChild>
        <w:div w:id="1046103005">
          <w:marLeft w:val="0"/>
          <w:marRight w:val="0"/>
          <w:marTop w:val="120"/>
          <w:marBottom w:val="0"/>
          <w:divBdr>
            <w:top w:val="none" w:sz="0" w:space="0" w:color="auto"/>
            <w:left w:val="none" w:sz="0" w:space="0" w:color="auto"/>
            <w:bottom w:val="none" w:sz="0" w:space="0" w:color="auto"/>
            <w:right w:val="none" w:sz="0" w:space="0" w:color="auto"/>
          </w:divBdr>
        </w:div>
        <w:div w:id="601182103">
          <w:marLeft w:val="0"/>
          <w:marRight w:val="0"/>
          <w:marTop w:val="480"/>
          <w:marBottom w:val="0"/>
          <w:divBdr>
            <w:top w:val="none" w:sz="0" w:space="0" w:color="auto"/>
            <w:left w:val="none" w:sz="0" w:space="0" w:color="auto"/>
            <w:bottom w:val="none" w:sz="0" w:space="0" w:color="auto"/>
            <w:right w:val="none" w:sz="0" w:space="0" w:color="auto"/>
          </w:divBdr>
        </w:div>
      </w:divsChild>
    </w:div>
    <w:div w:id="2055158794">
      <w:bodyDiv w:val="1"/>
      <w:marLeft w:val="0"/>
      <w:marRight w:val="0"/>
      <w:marTop w:val="0"/>
      <w:marBottom w:val="0"/>
      <w:divBdr>
        <w:top w:val="none" w:sz="0" w:space="0" w:color="auto"/>
        <w:left w:val="none" w:sz="0" w:space="0" w:color="auto"/>
        <w:bottom w:val="none" w:sz="0" w:space="0" w:color="auto"/>
        <w:right w:val="none" w:sz="0" w:space="0" w:color="auto"/>
      </w:divBdr>
      <w:divsChild>
        <w:div w:id="285506405">
          <w:marLeft w:val="150"/>
          <w:marRight w:val="150"/>
          <w:marTop w:val="150"/>
          <w:marBottom w:val="15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s.wikipedia.org/wiki/Polis" TargetMode="External"/><Relationship Id="rId18" Type="http://schemas.openxmlformats.org/officeDocument/2006/relationships/hyperlink" Target="https://es.wikipedia.org/wiki/508_a._C." TargetMode="External"/><Relationship Id="rId26" Type="http://schemas.openxmlformats.org/officeDocument/2006/relationships/hyperlink" Target="https://es.wikipedia.org/wiki/Cl%C3%ADstenes_de_Atenas" TargetMode="External"/><Relationship Id="rId39" Type="http://schemas.openxmlformats.org/officeDocument/2006/relationships/hyperlink" Target="https://es.wikipedia.org/wiki/Siglo_IV_a._C." TargetMode="External"/><Relationship Id="rId21" Type="http://schemas.openxmlformats.org/officeDocument/2006/relationships/hyperlink" Target="https://es.wikipedia.org/wiki/Sol%C3%B3n" TargetMode="External"/><Relationship Id="rId34" Type="http://schemas.openxmlformats.org/officeDocument/2006/relationships/hyperlink" Target="https://es.wikipedia.org/wiki/322_a._C." TargetMode="External"/><Relationship Id="rId42" Type="http://schemas.openxmlformats.org/officeDocument/2006/relationships/hyperlink" Target="https://es.wikipedia.org/wiki/Siglo_V_a._C." TargetMode="External"/><Relationship Id="rId47" Type="http://schemas.openxmlformats.org/officeDocument/2006/relationships/hyperlink" Target="https://es.wikipedia.org/wiki/Hip%C3%A9rides" TargetMode="External"/><Relationship Id="rId50" Type="http://schemas.openxmlformats.org/officeDocument/2006/relationships/hyperlink" Target="https://es.wikipedia.org/wiki/Polis" TargetMode="External"/><Relationship Id="rId55" Type="http://schemas.openxmlformats.org/officeDocument/2006/relationships/hyperlink" Target="https://es.wikipedia.org/wiki/Platea_(ciudad)" TargetMode="Externa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hyperlink" Target="https://es.wikipedia.org/wiki/Siglo_VI_a._C." TargetMode="External"/><Relationship Id="rId29" Type="http://schemas.openxmlformats.org/officeDocument/2006/relationships/hyperlink" Target="https://es.wikipedia.org/wiki/Tiran%C3%ADa_(Grecia)" TargetMode="External"/><Relationship Id="rId11" Type="http://schemas.openxmlformats.org/officeDocument/2006/relationships/hyperlink" Target="https://es.wikipedia.org/wiki/Democracia" TargetMode="External"/><Relationship Id="rId24" Type="http://schemas.openxmlformats.org/officeDocument/2006/relationships/hyperlink" Target="https://es.wikipedia.org/wiki/Sol%C3%B3n" TargetMode="External"/><Relationship Id="rId32" Type="http://schemas.openxmlformats.org/officeDocument/2006/relationships/hyperlink" Target="https://es.wikipedia.org/wiki/Guerra_del_Peloponeso" TargetMode="External"/><Relationship Id="rId37" Type="http://schemas.openxmlformats.org/officeDocument/2006/relationships/hyperlink" Target="https://es.wikipedia.org/wiki/Sistema_pol%C3%ADtico" TargetMode="External"/><Relationship Id="rId40" Type="http://schemas.openxmlformats.org/officeDocument/2006/relationships/hyperlink" Target="https://es.wikipedia.org/wiki/Ciudadano_en_la_Antigua_Grecia" TargetMode="External"/><Relationship Id="rId45" Type="http://schemas.openxmlformats.org/officeDocument/2006/relationships/hyperlink" Target="https://es.wikipedia.org/wiki/Esclavitud_en_la_Antigua_Grecia" TargetMode="External"/><Relationship Id="rId53" Type="http://schemas.openxmlformats.org/officeDocument/2006/relationships/hyperlink" Target="https://es.wikipedia.org/wiki/A%C3%B1os_450_a._C." TargetMode="External"/><Relationship Id="rId58" Type="http://schemas.openxmlformats.org/officeDocument/2006/relationships/hyperlink" Target="https://es.wikipedia.org/wiki/405_a._C." TargetMode="External"/><Relationship Id="rId5" Type="http://schemas.openxmlformats.org/officeDocument/2006/relationships/footnotes" Target="footnotes.xml"/><Relationship Id="rId61" Type="http://schemas.openxmlformats.org/officeDocument/2006/relationships/fontTable" Target="fontTable.xml"/><Relationship Id="rId19" Type="http://schemas.openxmlformats.org/officeDocument/2006/relationships/hyperlink" Target="https://es.wikipedia.org/wiki/322_a._C." TargetMode="External"/><Relationship Id="rId14" Type="http://schemas.openxmlformats.org/officeDocument/2006/relationships/hyperlink" Target="https://es.wikipedia.org/wiki/Antigua_Grecia" TargetMode="External"/><Relationship Id="rId22" Type="http://schemas.openxmlformats.org/officeDocument/2006/relationships/hyperlink" Target="https://es.wikipedia.org/wiki/Antigua_Atenas" TargetMode="External"/><Relationship Id="rId27" Type="http://schemas.openxmlformats.org/officeDocument/2006/relationships/hyperlink" Target="https://es.wikipedia.org/wiki/Efialtes_de_Atenas" TargetMode="External"/><Relationship Id="rId30" Type="http://schemas.openxmlformats.org/officeDocument/2006/relationships/hyperlink" Target="https://es.wikipedia.org/wiki/Pis%C3%ADstrato" TargetMode="External"/><Relationship Id="rId35" Type="http://schemas.openxmlformats.org/officeDocument/2006/relationships/hyperlink" Target="https://commons.wikimedia.org/wiki/File:Sistemas_pol%C3%ADticos_Grecia_Antigua.JPG" TargetMode="External"/><Relationship Id="rId43" Type="http://schemas.openxmlformats.org/officeDocument/2006/relationships/hyperlink" Target="https://es.wikipedia.org/wiki/Guerra_del_Peloponeso" TargetMode="External"/><Relationship Id="rId48" Type="http://schemas.openxmlformats.org/officeDocument/2006/relationships/hyperlink" Target="https://es.wikipedia.org/wiki/%C3%81tica" TargetMode="External"/><Relationship Id="rId56" Type="http://schemas.openxmlformats.org/officeDocument/2006/relationships/hyperlink" Target="https://es.wikipedia.org/wiki/427_a._C." TargetMode="External"/><Relationship Id="rId8" Type="http://schemas.openxmlformats.org/officeDocument/2006/relationships/hyperlink" Target="mailto:josefinamadrelaura2021@gmail.com" TargetMode="External"/><Relationship Id="rId51" Type="http://schemas.openxmlformats.org/officeDocument/2006/relationships/hyperlink" Target="https://es.wikipedia.org/wiki/Democracia_ateniense" TargetMode="External"/><Relationship Id="rId3" Type="http://schemas.openxmlformats.org/officeDocument/2006/relationships/settings" Target="settings.xml"/><Relationship Id="rId12" Type="http://schemas.openxmlformats.org/officeDocument/2006/relationships/hyperlink" Target="https://es.wikipedia.org/wiki/Ciudad-estado" TargetMode="External"/><Relationship Id="rId17" Type="http://schemas.openxmlformats.org/officeDocument/2006/relationships/hyperlink" Target="https://es.wikipedia.org/wiki/Cl%C3%ADstenes_de_Atenas" TargetMode="External"/><Relationship Id="rId25" Type="http://schemas.openxmlformats.org/officeDocument/2006/relationships/hyperlink" Target="https://es.wikipedia.org/wiki/594_a._C." TargetMode="External"/><Relationship Id="rId33" Type="http://schemas.openxmlformats.org/officeDocument/2006/relationships/hyperlink" Target="https://es.wikipedia.org/wiki/Euclides_(arconte)" TargetMode="External"/><Relationship Id="rId38" Type="http://schemas.openxmlformats.org/officeDocument/2006/relationships/hyperlink" Target="https://es.wikipedia.org/wiki/Antigua_Grecia" TargetMode="External"/><Relationship Id="rId46" Type="http://schemas.openxmlformats.org/officeDocument/2006/relationships/hyperlink" Target="https://es.wikipedia.org/wiki/A%C3%B1os_330_a._C." TargetMode="External"/><Relationship Id="rId59" Type="http://schemas.openxmlformats.org/officeDocument/2006/relationships/hyperlink" Target="https://es.wikipedia.org/wiki/Democracia_ateniense" TargetMode="External"/><Relationship Id="rId20" Type="http://schemas.openxmlformats.org/officeDocument/2006/relationships/hyperlink" Target="https://es.wikipedia.org/wiki/Timocracia" TargetMode="External"/><Relationship Id="rId41" Type="http://schemas.openxmlformats.org/officeDocument/2006/relationships/hyperlink" Target="https://es.wikipedia.org/wiki/Ekkles%C3%ADa" TargetMode="External"/><Relationship Id="rId54" Type="http://schemas.openxmlformats.org/officeDocument/2006/relationships/hyperlink" Target="https://es.wikipedia.org/wiki/Meteco" TargetMode="External"/><Relationship Id="rId62"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es.wikipedia.org/wiki/Antigua_Atenas" TargetMode="External"/><Relationship Id="rId23" Type="http://schemas.openxmlformats.org/officeDocument/2006/relationships/hyperlink" Target="https://es.wikipedia.org/wiki/Sociedad_sin_Estado" TargetMode="External"/><Relationship Id="rId28" Type="http://schemas.openxmlformats.org/officeDocument/2006/relationships/hyperlink" Target="https://es.wikipedia.org/wiki/462_a._C." TargetMode="External"/><Relationship Id="rId36" Type="http://schemas.openxmlformats.org/officeDocument/2006/relationships/image" Target="media/image2.jpeg"/><Relationship Id="rId49" Type="http://schemas.openxmlformats.org/officeDocument/2006/relationships/hyperlink" Target="https://es.wikipedia.org/wiki/Guerra_en_la_Antigua_Grecia" TargetMode="External"/><Relationship Id="rId57" Type="http://schemas.openxmlformats.org/officeDocument/2006/relationships/hyperlink" Target="https://es.wikipedia.org/wiki/Samos" TargetMode="External"/><Relationship Id="rId10" Type="http://schemas.openxmlformats.org/officeDocument/2006/relationships/hyperlink" Target="https://www.biografiasyvidas.com/biografia/a/anacreonte.htm" TargetMode="External"/><Relationship Id="rId31" Type="http://schemas.openxmlformats.org/officeDocument/2006/relationships/hyperlink" Target="https://es.wikipedia.org/wiki/Pericles" TargetMode="External"/><Relationship Id="rId44" Type="http://schemas.openxmlformats.org/officeDocument/2006/relationships/hyperlink" Target="https://es.wikipedia.org/wiki/Meteco" TargetMode="External"/><Relationship Id="rId52" Type="http://schemas.openxmlformats.org/officeDocument/2006/relationships/hyperlink" Target="https://es.wikipedia.org/wiki/Cim%C3%B3n_de_Atenas" TargetMode="External"/><Relationship Id="rId60" Type="http://schemas.openxmlformats.org/officeDocument/2006/relationships/hyperlink" Target="http://www.claseshistoria.com/bilingue/glossary/oligarchy-esp.html" TargetMode="External"/><Relationship Id="rId4" Type="http://schemas.openxmlformats.org/officeDocument/2006/relationships/webSettings" Target="webSettings.xml"/><Relationship Id="rId9" Type="http://schemas.openxmlformats.org/officeDocument/2006/relationships/hyperlink" Target="https://sociedadycultura.com/tradicion-grecolatina.html"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380</TotalTime>
  <Pages>13</Pages>
  <Words>4370</Words>
  <Characters>24909</Characters>
  <Application>Microsoft Office Word</Application>
  <DocSecurity>0</DocSecurity>
  <Lines>207</Lines>
  <Paragraphs>58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ESTUDIANTE</dc:creator>
  <cp:keywords/>
  <dc:description/>
  <cp:lastModifiedBy>ESTUDIANTE</cp:lastModifiedBy>
  <cp:revision>18</cp:revision>
  <dcterms:created xsi:type="dcterms:W3CDTF">2021-08-14T18:14:00Z</dcterms:created>
  <dcterms:modified xsi:type="dcterms:W3CDTF">2021-08-15T01:14:00Z</dcterms:modified>
</cp:coreProperties>
</file>