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3C08" w:rsidRDefault="00863C08" w:rsidP="00863C08">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33CEC0BA" wp14:editId="1DC46C99">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863C08" w:rsidRDefault="00863C08" w:rsidP="00863C08">
      <w:pPr>
        <w:spacing w:line="32" w:lineRule="exact"/>
        <w:rPr>
          <w:rFonts w:ascii="Times New Roman" w:eastAsia="Times New Roman" w:hAnsi="Times New Roman"/>
          <w:sz w:val="24"/>
          <w:lang w:val="es-MX"/>
        </w:rPr>
      </w:pPr>
    </w:p>
    <w:p w:rsidR="00863C08" w:rsidRDefault="00863C08" w:rsidP="00863C08">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863C08" w:rsidRDefault="00863C08" w:rsidP="00863C08">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863C08" w:rsidRDefault="00863C08" w:rsidP="00863C08">
      <w:pPr>
        <w:spacing w:line="84" w:lineRule="exact"/>
        <w:rPr>
          <w:rFonts w:ascii="Times New Roman" w:eastAsia="Times New Roman" w:hAnsi="Times New Roman"/>
          <w:sz w:val="24"/>
          <w:lang w:val="es-MX"/>
        </w:rPr>
      </w:pPr>
    </w:p>
    <w:p w:rsidR="00863C08" w:rsidRDefault="00863C08" w:rsidP="00863C08">
      <w:pPr>
        <w:spacing w:line="0" w:lineRule="atLeast"/>
        <w:ind w:left="1460"/>
        <w:jc w:val="center"/>
        <w:rPr>
          <w:rFonts w:ascii="Times New Roman" w:eastAsia="Times New Roman" w:hAnsi="Times New Roman"/>
          <w:b/>
          <w:i/>
          <w:sz w:val="28"/>
          <w:lang w:val="es-MX"/>
        </w:rPr>
      </w:pPr>
    </w:p>
    <w:p w:rsidR="00863C08" w:rsidRDefault="00863C08" w:rsidP="00863C08">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863C08" w:rsidRDefault="00863C08" w:rsidP="00863C08">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863C08" w:rsidRDefault="00863C08" w:rsidP="00D75A13">
      <w:pPr>
        <w:spacing w:after="0" w:line="0" w:lineRule="atLeast"/>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863C08" w:rsidRDefault="00863C08" w:rsidP="00D75A13">
      <w:pPr>
        <w:tabs>
          <w:tab w:val="left" w:pos="5600"/>
        </w:tabs>
        <w:spacing w:after="0"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 xml:space="preserve">DOCENTE: </w:t>
      </w:r>
      <w:r w:rsidR="00AA4C11">
        <w:rPr>
          <w:rFonts w:ascii="Times New Roman" w:hAnsi="Times New Roman" w:cs="Times New Roman"/>
          <w:sz w:val="24"/>
          <w:szCs w:val="24"/>
          <w:lang w:val="es-MX"/>
        </w:rPr>
        <w:t>Josefina</w:t>
      </w:r>
      <w:r>
        <w:rPr>
          <w:rFonts w:ascii="Times New Roman" w:hAnsi="Times New Roman" w:cs="Times New Roman"/>
          <w:sz w:val="24"/>
          <w:szCs w:val="24"/>
          <w:lang w:val="es-MX"/>
        </w:rPr>
        <w:t xml:space="preserve"> medina Licona             </w:t>
      </w:r>
      <w:r>
        <w:rPr>
          <w:rFonts w:ascii="Times New Roman" w:hAnsi="Times New Roman" w:cs="Times New Roman"/>
          <w:b/>
          <w:sz w:val="24"/>
          <w:szCs w:val="24"/>
          <w:lang w:val="es-MX"/>
        </w:rPr>
        <w:t xml:space="preserve">ESTUDIANTE: </w:t>
      </w:r>
    </w:p>
    <w:p w:rsidR="00863C08" w:rsidRDefault="00863C08" w:rsidP="00D75A13">
      <w:pPr>
        <w:spacing w:after="0" w:line="23" w:lineRule="exact"/>
        <w:rPr>
          <w:rFonts w:ascii="Times New Roman" w:eastAsia="Times New Roman" w:hAnsi="Times New Roman" w:cs="Times New Roman"/>
          <w:sz w:val="24"/>
          <w:szCs w:val="24"/>
          <w:lang w:val="es-MX"/>
        </w:rPr>
      </w:pPr>
    </w:p>
    <w:p w:rsidR="00863C08" w:rsidRDefault="00863C08" w:rsidP="00D75A13">
      <w:pPr>
        <w:tabs>
          <w:tab w:val="left" w:pos="2880"/>
          <w:tab w:val="left" w:pos="4340"/>
        </w:tabs>
        <w:spacing w:after="0"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Pr>
          <w:rFonts w:ascii="Times New Roman" w:hAnsi="Times New Roman" w:cs="Times New Roman"/>
          <w:iCs/>
          <w:sz w:val="24"/>
          <w:szCs w:val="24"/>
          <w:lang w:val="es-MX"/>
        </w:rPr>
        <w:t xml:space="preserve">segundo                                               </w:t>
      </w:r>
      <w:r>
        <w:rPr>
          <w:rFonts w:ascii="Times New Roman" w:hAnsi="Times New Roman" w:cs="Times New Roman"/>
          <w:b/>
          <w:sz w:val="24"/>
          <w:szCs w:val="24"/>
          <w:lang w:val="es-MX"/>
        </w:rPr>
        <w:t>Curso:</w:t>
      </w:r>
      <w:r>
        <w:rPr>
          <w:rFonts w:ascii="Times New Roman" w:hAnsi="Times New Roman" w:cs="Times New Roman"/>
          <w:bCs/>
          <w:sz w:val="24"/>
          <w:szCs w:val="24"/>
          <w:lang w:val="es-MX"/>
        </w:rPr>
        <w:t xml:space="preserve"> séptimo</w:t>
      </w:r>
    </w:p>
    <w:p w:rsidR="00863C08" w:rsidRPr="00870EF8" w:rsidRDefault="00863C08" w:rsidP="00D75A13">
      <w:pPr>
        <w:tabs>
          <w:tab w:val="left" w:pos="8085"/>
        </w:tabs>
        <w:spacing w:after="0"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Pr>
          <w:rFonts w:ascii="Times New Roman" w:eastAsia="Times New Roman" w:hAnsi="Times New Roman" w:cs="Times New Roman"/>
          <w:bCs/>
          <w:sz w:val="24"/>
          <w:szCs w:val="24"/>
          <w:lang w:val="es-MX"/>
        </w:rPr>
        <w:t xml:space="preserve">Del 19 de julio al 24 de julio                 </w:t>
      </w:r>
      <w:r>
        <w:rPr>
          <w:rFonts w:ascii="Times New Roman" w:eastAsia="Times New Roman" w:hAnsi="Times New Roman" w:cs="Times New Roman"/>
          <w:b/>
          <w:bCs/>
          <w:sz w:val="24"/>
          <w:szCs w:val="24"/>
          <w:lang w:val="es-MX"/>
        </w:rPr>
        <w:t xml:space="preserve">taller: </w:t>
      </w:r>
      <w:r>
        <w:rPr>
          <w:rFonts w:ascii="Times New Roman" w:eastAsia="Times New Roman" w:hAnsi="Times New Roman" w:cs="Times New Roman"/>
          <w:bCs/>
          <w:sz w:val="24"/>
          <w:szCs w:val="24"/>
          <w:lang w:val="es-MX"/>
        </w:rPr>
        <w:t xml:space="preserve">2 del segundo periodo </w:t>
      </w:r>
    </w:p>
    <w:p w:rsidR="00863C08" w:rsidRPr="00196BC6" w:rsidRDefault="00863C08" w:rsidP="00D75A13">
      <w:pPr>
        <w:tabs>
          <w:tab w:val="left" w:pos="8085"/>
        </w:tabs>
        <w:spacing w:after="0"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Pr>
          <w:rFonts w:ascii="Times New Roman" w:hAnsi="Times New Roman" w:cs="Times New Roman"/>
          <w:sz w:val="24"/>
          <w:szCs w:val="24"/>
          <w:lang w:val="es-MX"/>
        </w:rPr>
        <w:t xml:space="preserve">:   15 julio 2021 </w:t>
      </w:r>
      <w:r>
        <w:rPr>
          <w:rFonts w:ascii="Times New Roman" w:eastAsia="Times New Roman" w:hAnsi="Times New Roman" w:cs="Times New Roman"/>
          <w:b/>
          <w:sz w:val="24"/>
          <w:szCs w:val="24"/>
          <w:lang w:val="es-MX"/>
        </w:rPr>
        <w:tab/>
      </w:r>
    </w:p>
    <w:p w:rsidR="00863C08" w:rsidRPr="00063392" w:rsidRDefault="00863C08" w:rsidP="00D75A13">
      <w:pPr>
        <w:tabs>
          <w:tab w:val="left" w:pos="8085"/>
        </w:tabs>
        <w:spacing w:after="0"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Pr>
          <w:rFonts w:ascii="Times New Roman" w:eastAsia="Times New Roman" w:hAnsi="Times New Roman" w:cs="Times New Roman"/>
          <w:sz w:val="24"/>
          <w:szCs w:val="24"/>
          <w:lang w:val="es-MX"/>
        </w:rPr>
        <w:t xml:space="preserve">: 25 JULIO </w:t>
      </w:r>
    </w:p>
    <w:p w:rsidR="00B16070" w:rsidRDefault="00863C08" w:rsidP="00D75A13">
      <w:pPr>
        <w:spacing w:after="0"/>
        <w:rPr>
          <w:rStyle w:val="Hipervnculo"/>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6" w:history="1">
        <w:r w:rsidRPr="002E38D1">
          <w:rPr>
            <w:rStyle w:val="Hipervnculo"/>
            <w:rFonts w:ascii="Times New Roman" w:eastAsia="Times New Roman" w:hAnsi="Times New Roman" w:cs="Times New Roman"/>
            <w:bCs/>
            <w:sz w:val="32"/>
            <w:szCs w:val="32"/>
            <w:lang w:val="es-MX"/>
          </w:rPr>
          <w:t>josefinamadrelaura2021@gmail.com</w:t>
        </w:r>
      </w:hyperlink>
    </w:p>
    <w:p w:rsidR="00584E8C" w:rsidRDefault="00584E8C" w:rsidP="00863C08">
      <w:pPr>
        <w:rPr>
          <w:rStyle w:val="Hipervnculo"/>
          <w:rFonts w:ascii="Times New Roman" w:eastAsia="Times New Roman" w:hAnsi="Times New Roman" w:cs="Times New Roman"/>
          <w:bCs/>
          <w:sz w:val="32"/>
          <w:szCs w:val="32"/>
          <w:lang w:val="es-MX"/>
        </w:rPr>
      </w:pPr>
    </w:p>
    <w:p w:rsidR="00FB79F0" w:rsidRPr="00FB79F0" w:rsidRDefault="00FB79F0" w:rsidP="00EB465B">
      <w:pPr>
        <w:rPr>
          <w:rFonts w:ascii="Arial" w:hAnsi="Arial" w:cs="Arial"/>
          <w:color w:val="FF0000"/>
          <w:sz w:val="32"/>
          <w:szCs w:val="32"/>
          <w:shd w:val="clear" w:color="auto" w:fill="FFFFFF"/>
          <w:lang w:val="es-MX"/>
        </w:rPr>
      </w:pPr>
      <w:r>
        <w:rPr>
          <w:rFonts w:ascii="Arial" w:hAnsi="Arial" w:cs="Arial"/>
          <w:b/>
          <w:bCs/>
          <w:color w:val="FF0000"/>
          <w:sz w:val="32"/>
          <w:szCs w:val="32"/>
          <w:shd w:val="clear" w:color="auto" w:fill="FFFFFF"/>
          <w:lang w:val="es-MX"/>
        </w:rPr>
        <w:t xml:space="preserve">                          </w:t>
      </w:r>
      <w:r w:rsidRPr="00FB79F0">
        <w:rPr>
          <w:rFonts w:ascii="Arial" w:hAnsi="Arial" w:cs="Arial"/>
          <w:b/>
          <w:bCs/>
          <w:color w:val="FF0000"/>
          <w:sz w:val="32"/>
          <w:szCs w:val="32"/>
          <w:shd w:val="clear" w:color="auto" w:fill="FFFFFF"/>
          <w:lang w:val="es-MX"/>
        </w:rPr>
        <w:t>CRISIS</w:t>
      </w:r>
      <w:r>
        <w:rPr>
          <w:rFonts w:ascii="Arial" w:hAnsi="Arial" w:cs="Arial"/>
          <w:b/>
          <w:bCs/>
          <w:color w:val="FF0000"/>
          <w:sz w:val="32"/>
          <w:szCs w:val="32"/>
          <w:shd w:val="clear" w:color="auto" w:fill="FFFFFF"/>
          <w:lang w:val="es-MX"/>
        </w:rPr>
        <w:t xml:space="preserve"> DE LA </w:t>
      </w:r>
      <w:r w:rsidRPr="00FB79F0">
        <w:rPr>
          <w:rFonts w:ascii="Arial" w:hAnsi="Arial" w:cs="Arial"/>
          <w:b/>
          <w:bCs/>
          <w:color w:val="FF0000"/>
          <w:sz w:val="32"/>
          <w:szCs w:val="32"/>
          <w:shd w:val="clear" w:color="auto" w:fill="FFFFFF"/>
          <w:lang w:val="es-MX"/>
        </w:rPr>
        <w:t>EDAD MEDIA</w:t>
      </w:r>
      <w:r w:rsidRPr="00FB79F0">
        <w:rPr>
          <w:rFonts w:ascii="Arial" w:hAnsi="Arial" w:cs="Arial"/>
          <w:color w:val="FF0000"/>
          <w:sz w:val="32"/>
          <w:szCs w:val="32"/>
          <w:shd w:val="clear" w:color="auto" w:fill="FFFFFF"/>
          <w:lang w:val="es-MX"/>
        </w:rPr>
        <w:t> </w:t>
      </w:r>
    </w:p>
    <w:p w:rsidR="00B34A02" w:rsidRPr="00D75A13" w:rsidRDefault="00B34A02" w:rsidP="00D75A13">
      <w:pPr>
        <w:spacing w:line="240" w:lineRule="auto"/>
        <w:jc w:val="both"/>
        <w:rPr>
          <w:rFonts w:ascii="Arial" w:hAnsi="Arial" w:cs="Arial"/>
          <w:color w:val="202124"/>
          <w:sz w:val="20"/>
          <w:szCs w:val="20"/>
          <w:shd w:val="clear" w:color="auto" w:fill="FFFFFF"/>
          <w:lang w:val="es-MX"/>
        </w:rPr>
      </w:pPr>
      <w:r w:rsidRPr="00D75A13">
        <w:rPr>
          <w:rFonts w:ascii="Arial" w:hAnsi="Arial" w:cs="Arial"/>
          <w:color w:val="202124"/>
          <w:sz w:val="20"/>
          <w:szCs w:val="20"/>
          <w:shd w:val="clear" w:color="auto" w:fill="FFFFFF"/>
          <w:lang w:val="es-MX"/>
        </w:rPr>
        <w:t>El final de la </w:t>
      </w:r>
      <w:r w:rsidRPr="00D75A13">
        <w:rPr>
          <w:rFonts w:ascii="Arial" w:hAnsi="Arial" w:cs="Arial"/>
          <w:b/>
          <w:bCs/>
          <w:color w:val="202124"/>
          <w:sz w:val="20"/>
          <w:szCs w:val="20"/>
          <w:shd w:val="clear" w:color="auto" w:fill="FFFFFF"/>
          <w:lang w:val="es-MX"/>
        </w:rPr>
        <w:t>edad media</w:t>
      </w:r>
      <w:r w:rsidRPr="00D75A13">
        <w:rPr>
          <w:rFonts w:ascii="Arial" w:hAnsi="Arial" w:cs="Arial"/>
          <w:color w:val="202124"/>
          <w:sz w:val="20"/>
          <w:szCs w:val="20"/>
          <w:shd w:val="clear" w:color="auto" w:fill="FFFFFF"/>
          <w:lang w:val="es-MX"/>
        </w:rPr>
        <w:t>, llega con el comienzo de la transición del feudalismo al capitalismo. A principios del siglo XIV Europa fue sacudida por una fuerte </w:t>
      </w:r>
      <w:r w:rsidRPr="00D75A13">
        <w:rPr>
          <w:rFonts w:ascii="Arial" w:hAnsi="Arial" w:cs="Arial"/>
          <w:b/>
          <w:bCs/>
          <w:color w:val="202124"/>
          <w:sz w:val="20"/>
          <w:szCs w:val="20"/>
          <w:shd w:val="clear" w:color="auto" w:fill="FFFFFF"/>
          <w:lang w:val="es-MX"/>
        </w:rPr>
        <w:t>crisis</w:t>
      </w:r>
      <w:r w:rsidRPr="00D75A13">
        <w:rPr>
          <w:rFonts w:ascii="Arial" w:hAnsi="Arial" w:cs="Arial"/>
          <w:color w:val="202124"/>
          <w:sz w:val="20"/>
          <w:szCs w:val="20"/>
          <w:shd w:val="clear" w:color="auto" w:fill="FFFFFF"/>
          <w:lang w:val="es-MX"/>
        </w:rPr>
        <w:t>, económica y demográfica, debida fundamentalmente a las guerras, el hambre y la peste.</w:t>
      </w:r>
    </w:p>
    <w:p w:rsidR="00FB79F0" w:rsidRPr="00D75A13" w:rsidRDefault="00FB79F0" w:rsidP="00D75A13">
      <w:pPr>
        <w:spacing w:line="240" w:lineRule="auto"/>
        <w:jc w:val="both"/>
        <w:rPr>
          <w:rFonts w:ascii="Arial" w:hAnsi="Arial" w:cs="Arial"/>
          <w:color w:val="FF0000"/>
          <w:sz w:val="20"/>
          <w:szCs w:val="20"/>
          <w:shd w:val="clear" w:color="auto" w:fill="FFFFFF"/>
          <w:lang w:val="es-MX"/>
        </w:rPr>
      </w:pPr>
    </w:p>
    <w:p w:rsidR="00FB79F0" w:rsidRPr="00D75A13" w:rsidRDefault="00FB79F0" w:rsidP="00D75A13">
      <w:pPr>
        <w:pStyle w:val="Ttulo2"/>
        <w:spacing w:before="0" w:line="240" w:lineRule="auto"/>
        <w:jc w:val="both"/>
        <w:rPr>
          <w:rFonts w:ascii="Arial" w:hAnsi="Arial" w:cs="Arial"/>
          <w:color w:val="FF0000"/>
          <w:sz w:val="20"/>
          <w:szCs w:val="20"/>
          <w:lang w:val="es-MX"/>
        </w:rPr>
      </w:pPr>
      <w:r w:rsidRPr="00D75A13">
        <w:rPr>
          <w:rFonts w:ascii="Arial" w:hAnsi="Arial" w:cs="Arial"/>
          <w:color w:val="FF0000"/>
          <w:sz w:val="20"/>
          <w:szCs w:val="20"/>
          <w:lang w:val="es-MX"/>
        </w:rPr>
        <w:t>¿Qué fue la crisis del siglo XIV?</w:t>
      </w:r>
    </w:p>
    <w:p w:rsidR="00FB79F0" w:rsidRPr="00D75A13" w:rsidRDefault="00FB79F0" w:rsidP="00D75A13">
      <w:pPr>
        <w:pStyle w:val="NormalWeb"/>
        <w:spacing w:before="0" w:beforeAutospacing="0" w:after="0" w:afterAutospacing="0"/>
        <w:jc w:val="both"/>
        <w:rPr>
          <w:rFonts w:ascii="Arial" w:hAnsi="Arial" w:cs="Arial"/>
          <w:color w:val="000000" w:themeColor="text1"/>
          <w:sz w:val="20"/>
          <w:szCs w:val="20"/>
          <w:lang w:val="es-MX"/>
        </w:rPr>
      </w:pPr>
      <w:r w:rsidRPr="00D75A13">
        <w:rPr>
          <w:rFonts w:ascii="Arial" w:hAnsi="Arial" w:cs="Arial"/>
          <w:color w:val="21242C"/>
          <w:sz w:val="20"/>
          <w:szCs w:val="20"/>
          <w:lang w:val="es-MX"/>
        </w:rPr>
        <w:t>La crisis del </w:t>
      </w:r>
      <w:hyperlink r:id="rId7" w:history="1">
        <w:r w:rsidRPr="00D75A13">
          <w:rPr>
            <w:rStyle w:val="Hipervnculo"/>
            <w:rFonts w:ascii="Arial" w:hAnsi="Arial" w:cs="Arial"/>
            <w:color w:val="000000" w:themeColor="text1"/>
            <w:sz w:val="20"/>
            <w:szCs w:val="20"/>
            <w:u w:val="none"/>
            <w:lang w:val="es-MX"/>
          </w:rPr>
          <w:t>siglo XIV</w:t>
        </w:r>
      </w:hyperlink>
      <w:r w:rsidRPr="00D75A13">
        <w:rPr>
          <w:rFonts w:ascii="Arial" w:hAnsi="Arial" w:cs="Arial"/>
          <w:color w:val="000000" w:themeColor="text1"/>
          <w:sz w:val="20"/>
          <w:szCs w:val="20"/>
          <w:lang w:val="es-MX"/>
        </w:rPr>
        <w:t> comprende un </w:t>
      </w:r>
      <w:r w:rsidRPr="00D75A13">
        <w:rPr>
          <w:rStyle w:val="Textoennegrita"/>
          <w:rFonts w:ascii="Arial" w:eastAsiaTheme="majorEastAsia" w:hAnsi="Arial" w:cs="Arial"/>
          <w:color w:val="000000" w:themeColor="text1"/>
          <w:sz w:val="20"/>
          <w:szCs w:val="20"/>
          <w:lang w:val="es-MX"/>
        </w:rPr>
        <w:t>período de crisis dentro del </w:t>
      </w:r>
      <w:hyperlink r:id="rId8" w:history="1">
        <w:r w:rsidRPr="00D75A13">
          <w:rPr>
            <w:rStyle w:val="Hipervnculo"/>
            <w:rFonts w:ascii="Arial" w:hAnsi="Arial" w:cs="Arial"/>
            <w:color w:val="000000" w:themeColor="text1"/>
            <w:sz w:val="20"/>
            <w:szCs w:val="20"/>
            <w:u w:val="none"/>
            <w:lang w:val="es-MX"/>
          </w:rPr>
          <w:t>sistema feudal</w:t>
        </w:r>
      </w:hyperlink>
      <w:r w:rsidRPr="00D75A13">
        <w:rPr>
          <w:rStyle w:val="Textoennegrita"/>
          <w:rFonts w:ascii="Arial" w:eastAsiaTheme="majorEastAsia" w:hAnsi="Arial" w:cs="Arial"/>
          <w:color w:val="000000" w:themeColor="text1"/>
          <w:sz w:val="20"/>
          <w:szCs w:val="20"/>
          <w:lang w:val="es-MX"/>
        </w:rPr>
        <w:t> que inició el declive del mismo</w:t>
      </w:r>
      <w:r w:rsidRPr="00D75A13">
        <w:rPr>
          <w:rFonts w:ascii="Arial" w:hAnsi="Arial" w:cs="Arial"/>
          <w:color w:val="000000" w:themeColor="text1"/>
          <w:sz w:val="20"/>
          <w:szCs w:val="20"/>
          <w:lang w:val="es-MX"/>
        </w:rPr>
        <w:t>, lo cual significó un cambio de suma importancia para la historia.</w:t>
      </w:r>
    </w:p>
    <w:p w:rsidR="00FB79F0" w:rsidRPr="00D75A13" w:rsidRDefault="00FB79F0" w:rsidP="00D75A13">
      <w:pPr>
        <w:pStyle w:val="NormalWeb"/>
        <w:spacing w:before="0" w:beforeAutospacing="0" w:after="0" w:afterAutospacing="0"/>
        <w:jc w:val="both"/>
        <w:rPr>
          <w:rFonts w:ascii="Arial" w:hAnsi="Arial" w:cs="Arial"/>
          <w:color w:val="000000" w:themeColor="text1"/>
          <w:sz w:val="20"/>
          <w:szCs w:val="20"/>
          <w:lang w:val="es-MX"/>
        </w:rPr>
      </w:pPr>
      <w:r w:rsidRPr="00D75A13">
        <w:rPr>
          <w:rFonts w:ascii="Arial" w:hAnsi="Arial" w:cs="Arial"/>
          <w:color w:val="000000" w:themeColor="text1"/>
          <w:sz w:val="20"/>
          <w:szCs w:val="20"/>
          <w:lang w:val="es-MX"/>
        </w:rPr>
        <w:t>Dicha crisis se originó a partir de una</w:t>
      </w:r>
      <w:r w:rsidRPr="00D75A13">
        <w:rPr>
          <w:rStyle w:val="Textoennegrita"/>
          <w:rFonts w:ascii="Arial" w:eastAsiaTheme="majorEastAsia" w:hAnsi="Arial" w:cs="Arial"/>
          <w:color w:val="000000" w:themeColor="text1"/>
          <w:sz w:val="20"/>
          <w:szCs w:val="20"/>
          <w:lang w:val="es-MX"/>
        </w:rPr>
        <w:t> serie de calamidades, tales como la </w:t>
      </w:r>
      <w:hyperlink r:id="rId9" w:history="1">
        <w:r w:rsidRPr="00D75A13">
          <w:rPr>
            <w:rStyle w:val="Hipervnculo"/>
            <w:rFonts w:ascii="Arial" w:hAnsi="Arial" w:cs="Arial"/>
            <w:color w:val="000000" w:themeColor="text1"/>
            <w:sz w:val="20"/>
            <w:szCs w:val="20"/>
            <w:u w:val="none"/>
            <w:lang w:val="es-MX"/>
          </w:rPr>
          <w:t>peste negra</w:t>
        </w:r>
      </w:hyperlink>
      <w:r w:rsidRPr="00D75A13">
        <w:rPr>
          <w:rStyle w:val="Textoennegrita"/>
          <w:rFonts w:ascii="Arial" w:eastAsiaTheme="majorEastAsia" w:hAnsi="Arial" w:cs="Arial"/>
          <w:color w:val="000000" w:themeColor="text1"/>
          <w:sz w:val="20"/>
          <w:szCs w:val="20"/>
          <w:lang w:val="es-MX"/>
        </w:rPr>
        <w:t>, guerras, la disminución de la producción agrícola</w:t>
      </w:r>
      <w:r w:rsidRPr="00D75A13">
        <w:rPr>
          <w:rFonts w:ascii="Arial" w:hAnsi="Arial" w:cs="Arial"/>
          <w:color w:val="000000" w:themeColor="text1"/>
          <w:sz w:val="20"/>
          <w:szCs w:val="20"/>
          <w:lang w:val="es-MX"/>
        </w:rPr>
        <w:t> a raíz de cuestiones climáticas y la sobrepoblación, entre otras.</w:t>
      </w:r>
    </w:p>
    <w:p w:rsidR="00FB79F0" w:rsidRPr="00D75A13" w:rsidRDefault="00FB79F0" w:rsidP="00D75A13">
      <w:pPr>
        <w:pStyle w:val="NormalWeb"/>
        <w:spacing w:before="0" w:beforeAutospacing="0" w:after="450" w:afterAutospacing="0"/>
        <w:jc w:val="both"/>
        <w:rPr>
          <w:rFonts w:ascii="Arial" w:hAnsi="Arial" w:cs="Arial"/>
          <w:color w:val="21242C"/>
          <w:sz w:val="20"/>
          <w:szCs w:val="20"/>
          <w:lang w:val="es-MX"/>
        </w:rPr>
      </w:pPr>
      <w:r w:rsidRPr="00D75A13">
        <w:rPr>
          <w:rFonts w:ascii="Arial" w:hAnsi="Arial" w:cs="Arial"/>
          <w:color w:val="21242C"/>
          <w:sz w:val="20"/>
          <w:szCs w:val="20"/>
          <w:lang w:val="es-MX"/>
        </w:rPr>
        <w:t>Estas condiciones provocaron hambruna, empobrecimiento, desnutrición y diversas enfermedades que desembocaron en la crisis del siglo.</w:t>
      </w:r>
    </w:p>
    <w:p w:rsidR="00FB79F0" w:rsidRPr="00D75A13" w:rsidRDefault="00FB79F0" w:rsidP="00D75A13">
      <w:pPr>
        <w:pStyle w:val="NormalWeb"/>
        <w:spacing w:before="0" w:beforeAutospacing="0" w:after="0" w:afterAutospacing="0"/>
        <w:jc w:val="both"/>
        <w:rPr>
          <w:rFonts w:ascii="Arial" w:hAnsi="Arial" w:cs="Arial"/>
          <w:color w:val="21242C"/>
          <w:sz w:val="20"/>
          <w:szCs w:val="20"/>
          <w:lang w:val="es-MX"/>
        </w:rPr>
      </w:pPr>
      <w:r w:rsidRPr="00D75A13">
        <w:rPr>
          <w:rStyle w:val="Textoennegrita"/>
          <w:rFonts w:ascii="Arial" w:eastAsiaTheme="majorEastAsia" w:hAnsi="Arial" w:cs="Arial"/>
          <w:color w:val="21242C"/>
          <w:sz w:val="20"/>
          <w:szCs w:val="20"/>
          <w:lang w:val="es-MX"/>
        </w:rPr>
        <w:t>Es así que este período se caracteriza por ser una etapa triste para Europa</w:t>
      </w:r>
      <w:r w:rsidRPr="00D75A13">
        <w:rPr>
          <w:rFonts w:ascii="Arial" w:hAnsi="Arial" w:cs="Arial"/>
          <w:color w:val="21242C"/>
          <w:sz w:val="20"/>
          <w:szCs w:val="20"/>
          <w:lang w:val="es-MX"/>
        </w:rPr>
        <w:t>, ya que en ese entonces la población se encontraba desesperada ante la situación.</w:t>
      </w:r>
    </w:p>
    <w:p w:rsidR="00FB79F0" w:rsidRPr="00D75A13" w:rsidRDefault="00FB79F0" w:rsidP="00D75A13">
      <w:pPr>
        <w:pStyle w:val="NormalWeb"/>
        <w:spacing w:before="0" w:beforeAutospacing="0" w:after="0" w:afterAutospacing="0"/>
        <w:jc w:val="both"/>
        <w:rPr>
          <w:rFonts w:ascii="Arial" w:hAnsi="Arial" w:cs="Arial"/>
          <w:color w:val="21242C"/>
          <w:sz w:val="20"/>
          <w:szCs w:val="20"/>
          <w:lang w:val="es-MX"/>
        </w:rPr>
      </w:pPr>
    </w:p>
    <w:p w:rsidR="00FB79F0" w:rsidRPr="00D75A13" w:rsidRDefault="00FB79F0" w:rsidP="00D75A13">
      <w:pPr>
        <w:pStyle w:val="Ttulo2"/>
        <w:spacing w:before="0" w:line="240" w:lineRule="auto"/>
        <w:jc w:val="both"/>
        <w:rPr>
          <w:rFonts w:ascii="Arial" w:hAnsi="Arial" w:cs="Arial"/>
          <w:color w:val="FF0000"/>
          <w:sz w:val="20"/>
          <w:szCs w:val="20"/>
          <w:lang w:val="es-MX"/>
        </w:rPr>
      </w:pPr>
      <w:r w:rsidRPr="00D75A13">
        <w:rPr>
          <w:rFonts w:ascii="Arial" w:hAnsi="Arial" w:cs="Arial"/>
          <w:color w:val="FF0000"/>
          <w:sz w:val="20"/>
          <w:szCs w:val="20"/>
          <w:lang w:val="es-MX"/>
        </w:rPr>
        <w:t>Características de la crisis del siglo XIV</w:t>
      </w:r>
    </w:p>
    <w:p w:rsidR="00FB79F0" w:rsidRPr="00D75A13" w:rsidRDefault="00FB79F0" w:rsidP="00D75A13">
      <w:pPr>
        <w:pStyle w:val="NormalWeb"/>
        <w:spacing w:before="0" w:beforeAutospacing="0" w:after="450" w:afterAutospacing="0"/>
        <w:jc w:val="both"/>
        <w:rPr>
          <w:rFonts w:ascii="Arial" w:hAnsi="Arial" w:cs="Arial"/>
          <w:color w:val="21242C"/>
          <w:sz w:val="20"/>
          <w:szCs w:val="20"/>
          <w:lang w:val="es-MX"/>
        </w:rPr>
      </w:pPr>
      <w:r w:rsidRPr="00D75A13">
        <w:rPr>
          <w:rFonts w:ascii="Arial" w:hAnsi="Arial" w:cs="Arial"/>
          <w:color w:val="21242C"/>
          <w:sz w:val="20"/>
          <w:szCs w:val="20"/>
          <w:lang w:val="es-MX"/>
        </w:rPr>
        <w:t>La crisis del siglo XIV se caracterizó por los siguientes factores:</w:t>
      </w:r>
    </w:p>
    <w:p w:rsidR="00FB79F0" w:rsidRPr="00D75A13" w:rsidRDefault="00FB79F0" w:rsidP="00D75A13">
      <w:pPr>
        <w:numPr>
          <w:ilvl w:val="0"/>
          <w:numId w:val="1"/>
        </w:numPr>
        <w:spacing w:after="0" w:line="240" w:lineRule="auto"/>
        <w:ind w:left="1050"/>
        <w:jc w:val="both"/>
        <w:rPr>
          <w:rFonts w:ascii="Arial" w:hAnsi="Arial" w:cs="Arial"/>
          <w:color w:val="21242C"/>
          <w:sz w:val="20"/>
          <w:szCs w:val="20"/>
          <w:lang w:val="es-MX"/>
        </w:rPr>
      </w:pPr>
      <w:r w:rsidRPr="00D75A13">
        <w:rPr>
          <w:rStyle w:val="Textoennegrita"/>
          <w:rFonts w:ascii="Arial" w:hAnsi="Arial" w:cs="Arial"/>
          <w:color w:val="21242C"/>
          <w:sz w:val="20"/>
          <w:szCs w:val="20"/>
          <w:lang w:val="es-MX"/>
        </w:rPr>
        <w:t>Disconformidad de la población</w:t>
      </w:r>
      <w:r w:rsidRPr="00D75A13">
        <w:rPr>
          <w:rFonts w:ascii="Arial" w:hAnsi="Arial" w:cs="Arial"/>
          <w:color w:val="21242C"/>
          <w:sz w:val="20"/>
          <w:szCs w:val="20"/>
          <w:lang w:val="es-MX"/>
        </w:rPr>
        <w:t> con el sistema feudal y la monarquía.</w:t>
      </w:r>
    </w:p>
    <w:p w:rsidR="00FB79F0" w:rsidRPr="00D75A13" w:rsidRDefault="00FB79F0" w:rsidP="00D75A13">
      <w:pPr>
        <w:numPr>
          <w:ilvl w:val="0"/>
          <w:numId w:val="1"/>
        </w:numPr>
        <w:spacing w:after="0" w:line="240" w:lineRule="auto"/>
        <w:ind w:left="1050"/>
        <w:jc w:val="both"/>
        <w:rPr>
          <w:rFonts w:ascii="Arial" w:hAnsi="Arial" w:cs="Arial"/>
          <w:color w:val="21242C"/>
          <w:sz w:val="20"/>
          <w:szCs w:val="20"/>
          <w:lang w:val="es-MX"/>
        </w:rPr>
      </w:pPr>
      <w:r w:rsidRPr="00D75A13">
        <w:rPr>
          <w:rFonts w:ascii="Arial" w:hAnsi="Arial" w:cs="Arial"/>
          <w:color w:val="21242C"/>
          <w:sz w:val="20"/>
          <w:szCs w:val="20"/>
          <w:lang w:val="es-MX"/>
        </w:rPr>
        <w:t>Comienzo del </w:t>
      </w:r>
      <w:r w:rsidRPr="00D75A13">
        <w:rPr>
          <w:rStyle w:val="Textoennegrita"/>
          <w:rFonts w:ascii="Arial" w:hAnsi="Arial" w:cs="Arial"/>
          <w:color w:val="21242C"/>
          <w:sz w:val="20"/>
          <w:szCs w:val="20"/>
          <w:lang w:val="es-MX"/>
        </w:rPr>
        <w:t>declive del sistema feudal</w:t>
      </w:r>
      <w:r w:rsidRPr="00D75A13">
        <w:rPr>
          <w:rFonts w:ascii="Arial" w:hAnsi="Arial" w:cs="Arial"/>
          <w:color w:val="21242C"/>
          <w:sz w:val="20"/>
          <w:szCs w:val="20"/>
          <w:lang w:val="es-MX"/>
        </w:rPr>
        <w:t> europeo.</w:t>
      </w:r>
    </w:p>
    <w:p w:rsidR="00FB79F0" w:rsidRPr="00D75A13" w:rsidRDefault="00FB79F0" w:rsidP="00D75A13">
      <w:pPr>
        <w:numPr>
          <w:ilvl w:val="0"/>
          <w:numId w:val="1"/>
        </w:numPr>
        <w:spacing w:after="0" w:line="240" w:lineRule="auto"/>
        <w:ind w:left="1050"/>
        <w:jc w:val="both"/>
        <w:rPr>
          <w:rFonts w:ascii="Arial" w:hAnsi="Arial" w:cs="Arial"/>
          <w:color w:val="21242C"/>
          <w:sz w:val="20"/>
          <w:szCs w:val="20"/>
          <w:lang w:val="es-MX"/>
        </w:rPr>
      </w:pPr>
      <w:r w:rsidRPr="00D75A13">
        <w:rPr>
          <w:rFonts w:ascii="Arial" w:hAnsi="Arial" w:cs="Arial"/>
          <w:color w:val="21242C"/>
          <w:sz w:val="20"/>
          <w:szCs w:val="20"/>
          <w:lang w:val="es-MX"/>
        </w:rPr>
        <w:t>Surgimiento de una nueva forma de trabajo a través de la </w:t>
      </w:r>
      <w:r w:rsidRPr="00D75A13">
        <w:rPr>
          <w:rStyle w:val="Textoennegrita"/>
          <w:rFonts w:ascii="Arial" w:hAnsi="Arial" w:cs="Arial"/>
          <w:color w:val="21242C"/>
          <w:sz w:val="20"/>
          <w:szCs w:val="20"/>
          <w:lang w:val="es-MX"/>
        </w:rPr>
        <w:t>contratación de campesinos asalariados</w:t>
      </w:r>
      <w:r w:rsidRPr="00D75A13">
        <w:rPr>
          <w:rFonts w:ascii="Arial" w:hAnsi="Arial" w:cs="Arial"/>
          <w:color w:val="21242C"/>
          <w:sz w:val="20"/>
          <w:szCs w:val="20"/>
          <w:lang w:val="es-MX"/>
        </w:rPr>
        <w:t>.</w:t>
      </w:r>
    </w:p>
    <w:p w:rsidR="00FB79F0" w:rsidRPr="00D75A13" w:rsidRDefault="00FB79F0" w:rsidP="00D75A13">
      <w:pPr>
        <w:numPr>
          <w:ilvl w:val="0"/>
          <w:numId w:val="1"/>
        </w:numPr>
        <w:spacing w:after="0" w:line="240" w:lineRule="auto"/>
        <w:ind w:left="1050"/>
        <w:jc w:val="both"/>
        <w:rPr>
          <w:rFonts w:ascii="Arial" w:hAnsi="Arial" w:cs="Arial"/>
          <w:color w:val="21242C"/>
          <w:sz w:val="20"/>
          <w:szCs w:val="20"/>
          <w:lang w:val="es-MX"/>
        </w:rPr>
      </w:pPr>
      <w:r w:rsidRPr="00D75A13">
        <w:rPr>
          <w:rFonts w:ascii="Arial" w:hAnsi="Arial" w:cs="Arial"/>
          <w:color w:val="21242C"/>
          <w:sz w:val="20"/>
          <w:szCs w:val="20"/>
          <w:lang w:val="es-MX"/>
        </w:rPr>
        <w:t>Aumento del poder de los </w:t>
      </w:r>
      <w:r w:rsidRPr="00D75A13">
        <w:rPr>
          <w:rStyle w:val="Textoennegrita"/>
          <w:rFonts w:ascii="Arial" w:hAnsi="Arial" w:cs="Arial"/>
          <w:color w:val="21242C"/>
          <w:sz w:val="20"/>
          <w:szCs w:val="20"/>
          <w:lang w:val="es-MX"/>
        </w:rPr>
        <w:t>monarcas a partir de su afán de expansión.</w:t>
      </w:r>
    </w:p>
    <w:p w:rsidR="00FB79F0" w:rsidRPr="00D75A13" w:rsidRDefault="00FB79F0" w:rsidP="00D75A13">
      <w:pPr>
        <w:pStyle w:val="Ttulo2"/>
        <w:spacing w:before="0" w:line="240" w:lineRule="auto"/>
        <w:jc w:val="both"/>
        <w:rPr>
          <w:rFonts w:ascii="Arial" w:hAnsi="Arial" w:cs="Arial"/>
          <w:color w:val="21242C"/>
          <w:sz w:val="20"/>
          <w:szCs w:val="20"/>
          <w:lang w:val="es-MX"/>
        </w:rPr>
      </w:pPr>
      <w:r w:rsidRPr="00D75A13">
        <w:rPr>
          <w:rFonts w:ascii="Arial" w:hAnsi="Arial" w:cs="Arial"/>
          <w:color w:val="21242C"/>
          <w:sz w:val="20"/>
          <w:szCs w:val="20"/>
          <w:lang w:val="es-MX"/>
        </w:rPr>
        <w:lastRenderedPageBreak/>
        <w:t>Causas y consecuencias de la crisis del siglo XIV</w:t>
      </w:r>
    </w:p>
    <w:p w:rsidR="00FB79F0" w:rsidRPr="00D75A13" w:rsidRDefault="00FB79F0" w:rsidP="00D75A13">
      <w:pPr>
        <w:pStyle w:val="Ttulo3"/>
        <w:spacing w:before="0" w:line="240" w:lineRule="auto"/>
        <w:jc w:val="both"/>
        <w:rPr>
          <w:rFonts w:ascii="Arial" w:hAnsi="Arial" w:cs="Arial"/>
          <w:color w:val="21242C"/>
          <w:sz w:val="20"/>
          <w:szCs w:val="20"/>
          <w:lang w:val="es-MX"/>
        </w:rPr>
      </w:pPr>
      <w:r w:rsidRPr="00D75A13">
        <w:rPr>
          <w:rFonts w:ascii="Arial" w:hAnsi="Arial" w:cs="Arial"/>
          <w:color w:val="21242C"/>
          <w:sz w:val="20"/>
          <w:szCs w:val="20"/>
          <w:lang w:val="es-MX"/>
        </w:rPr>
        <w:t>Causas</w:t>
      </w:r>
    </w:p>
    <w:p w:rsidR="00FB79F0" w:rsidRPr="00D75A13" w:rsidRDefault="00FB79F0" w:rsidP="00D75A13">
      <w:pPr>
        <w:pStyle w:val="NormalWeb"/>
        <w:spacing w:before="0" w:beforeAutospacing="0" w:after="0" w:afterAutospacing="0"/>
        <w:jc w:val="both"/>
        <w:rPr>
          <w:rFonts w:ascii="Arial" w:hAnsi="Arial" w:cs="Arial"/>
          <w:color w:val="21242C"/>
          <w:sz w:val="20"/>
          <w:szCs w:val="20"/>
          <w:lang w:val="es-MX"/>
        </w:rPr>
      </w:pPr>
      <w:r w:rsidRPr="00D75A13">
        <w:rPr>
          <w:rFonts w:ascii="Arial" w:hAnsi="Arial" w:cs="Arial"/>
          <w:color w:val="21242C"/>
          <w:sz w:val="20"/>
          <w:szCs w:val="20"/>
          <w:lang w:val="es-MX"/>
        </w:rPr>
        <w:t>Una de los principales factores que desencadenó en la crisis del siglo XIV fue la </w:t>
      </w:r>
      <w:r w:rsidRPr="00D75A13">
        <w:rPr>
          <w:rStyle w:val="Textoennegrita"/>
          <w:rFonts w:ascii="Arial" w:hAnsi="Arial" w:cs="Arial"/>
          <w:color w:val="21242C"/>
          <w:sz w:val="20"/>
          <w:szCs w:val="20"/>
          <w:lang w:val="es-MX"/>
        </w:rPr>
        <w:t>expansión agrícola</w:t>
      </w:r>
      <w:r w:rsidRPr="00D75A13">
        <w:rPr>
          <w:rFonts w:ascii="Arial" w:hAnsi="Arial" w:cs="Arial"/>
          <w:color w:val="21242C"/>
          <w:sz w:val="20"/>
          <w:szCs w:val="20"/>
          <w:lang w:val="es-MX"/>
        </w:rPr>
        <w:t> a causa del </w:t>
      </w:r>
      <w:r w:rsidRPr="00D75A13">
        <w:rPr>
          <w:rStyle w:val="Textoennegrita"/>
          <w:rFonts w:ascii="Arial" w:hAnsi="Arial" w:cs="Arial"/>
          <w:color w:val="21242C"/>
          <w:sz w:val="20"/>
          <w:szCs w:val="20"/>
          <w:lang w:val="es-MX"/>
        </w:rPr>
        <w:t>aumento demográfico</w:t>
      </w:r>
      <w:r w:rsidRPr="00D75A13">
        <w:rPr>
          <w:rFonts w:ascii="Arial" w:hAnsi="Arial" w:cs="Arial"/>
          <w:color w:val="21242C"/>
          <w:sz w:val="20"/>
          <w:szCs w:val="20"/>
          <w:lang w:val="es-MX"/>
        </w:rPr>
        <w:t>. Esto causó que quedaran menos tierras fértiles para cultivar, sumado a cambios climáticos que causaron malas cosechas y hambrunas para el gran aumento poblacional que había.</w:t>
      </w:r>
    </w:p>
    <w:p w:rsidR="00FB79F0" w:rsidRPr="00D75A13" w:rsidRDefault="00FB79F0" w:rsidP="00D75A13">
      <w:pPr>
        <w:pStyle w:val="NormalWeb"/>
        <w:spacing w:before="0" w:beforeAutospacing="0" w:after="0" w:afterAutospacing="0"/>
        <w:jc w:val="both"/>
        <w:rPr>
          <w:rFonts w:ascii="Arial" w:hAnsi="Arial" w:cs="Arial"/>
          <w:color w:val="21242C"/>
          <w:sz w:val="20"/>
          <w:szCs w:val="20"/>
          <w:lang w:val="es-MX"/>
        </w:rPr>
      </w:pPr>
      <w:r w:rsidRPr="00D75A13">
        <w:rPr>
          <w:rFonts w:ascii="Arial" w:hAnsi="Arial" w:cs="Arial"/>
          <w:color w:val="21242C"/>
          <w:sz w:val="20"/>
          <w:szCs w:val="20"/>
          <w:lang w:val="es-MX"/>
        </w:rPr>
        <w:t>Además, la población al estar mal alimentada quedó expuesta a mayores </w:t>
      </w:r>
      <w:r w:rsidRPr="00D75A13">
        <w:rPr>
          <w:rStyle w:val="Textoennegrita"/>
          <w:rFonts w:ascii="Arial" w:hAnsi="Arial" w:cs="Arial"/>
          <w:color w:val="21242C"/>
          <w:sz w:val="20"/>
          <w:szCs w:val="20"/>
          <w:lang w:val="es-MX"/>
        </w:rPr>
        <w:t>enfermedades</w:t>
      </w:r>
      <w:r w:rsidRPr="00D75A13">
        <w:rPr>
          <w:rFonts w:ascii="Arial" w:hAnsi="Arial" w:cs="Arial"/>
          <w:color w:val="21242C"/>
          <w:sz w:val="20"/>
          <w:szCs w:val="20"/>
          <w:lang w:val="es-MX"/>
        </w:rPr>
        <w:t>. La mayor fue la</w:t>
      </w:r>
      <w:r w:rsidRPr="00D75A13">
        <w:rPr>
          <w:rStyle w:val="Textoennegrita"/>
          <w:rFonts w:ascii="Arial" w:hAnsi="Arial" w:cs="Arial"/>
          <w:color w:val="21242C"/>
          <w:sz w:val="20"/>
          <w:szCs w:val="20"/>
          <w:lang w:val="es-MX"/>
        </w:rPr>
        <w:t> peste negra</w:t>
      </w:r>
      <w:r w:rsidRPr="00D75A13">
        <w:rPr>
          <w:rFonts w:ascii="Arial" w:hAnsi="Arial" w:cs="Arial"/>
          <w:color w:val="21242C"/>
          <w:sz w:val="20"/>
          <w:szCs w:val="20"/>
          <w:lang w:val="es-MX"/>
        </w:rPr>
        <w:t>, causada por el debilitamiento de la población, que produjo una pérdida de más del 30% de la población europea.</w:t>
      </w:r>
    </w:p>
    <w:p w:rsidR="00FB79F0" w:rsidRPr="00D75A13" w:rsidRDefault="00FB79F0" w:rsidP="00D75A13">
      <w:pPr>
        <w:pStyle w:val="NormalWeb"/>
        <w:spacing w:before="0" w:beforeAutospacing="0" w:after="0" w:afterAutospacing="0"/>
        <w:jc w:val="both"/>
        <w:rPr>
          <w:rFonts w:ascii="Arial" w:hAnsi="Arial" w:cs="Arial"/>
          <w:color w:val="21242C"/>
          <w:sz w:val="20"/>
          <w:szCs w:val="20"/>
          <w:lang w:val="es-MX"/>
        </w:rPr>
      </w:pPr>
      <w:r w:rsidRPr="00D75A13">
        <w:rPr>
          <w:rFonts w:ascii="Arial" w:hAnsi="Arial" w:cs="Arial"/>
          <w:color w:val="21242C"/>
          <w:sz w:val="20"/>
          <w:szCs w:val="20"/>
          <w:lang w:val="es-MX"/>
        </w:rPr>
        <w:t>A causa de toda esta revuelta, hubo </w:t>
      </w:r>
      <w:r w:rsidRPr="00D75A13">
        <w:rPr>
          <w:rStyle w:val="Textoennegrita"/>
          <w:rFonts w:ascii="Arial" w:hAnsi="Arial" w:cs="Arial"/>
          <w:color w:val="21242C"/>
          <w:sz w:val="20"/>
          <w:szCs w:val="20"/>
          <w:lang w:val="es-MX"/>
        </w:rPr>
        <w:t>levantamientos campesinos</w:t>
      </w:r>
      <w:r w:rsidRPr="00D75A13">
        <w:rPr>
          <w:rFonts w:ascii="Arial" w:hAnsi="Arial" w:cs="Arial"/>
          <w:color w:val="21242C"/>
          <w:sz w:val="20"/>
          <w:szCs w:val="20"/>
          <w:lang w:val="es-MX"/>
        </w:rPr>
        <w:t> que exigían, principalmente por la hambruna, un cambio en el sistema feudal, quemaron castillos y asesinaron a miembros de la nobleza, iniciando una crisis en el sistema feudal y la sociedad de aquel entonces.</w:t>
      </w:r>
    </w:p>
    <w:p w:rsidR="00FB79F0" w:rsidRPr="00D75A13" w:rsidRDefault="00FB79F0" w:rsidP="00D75A13">
      <w:pPr>
        <w:pStyle w:val="Ttulo3"/>
        <w:spacing w:before="0" w:line="240" w:lineRule="auto"/>
        <w:jc w:val="both"/>
        <w:rPr>
          <w:rFonts w:ascii="Arial" w:hAnsi="Arial" w:cs="Arial"/>
          <w:color w:val="21242C"/>
          <w:sz w:val="20"/>
          <w:szCs w:val="20"/>
          <w:lang w:val="es-MX"/>
        </w:rPr>
      </w:pPr>
      <w:r w:rsidRPr="00D75A13">
        <w:rPr>
          <w:rFonts w:ascii="Arial" w:hAnsi="Arial" w:cs="Arial"/>
          <w:color w:val="21242C"/>
          <w:sz w:val="20"/>
          <w:szCs w:val="20"/>
          <w:lang w:val="es-MX"/>
        </w:rPr>
        <w:t>Consecuencias</w:t>
      </w:r>
    </w:p>
    <w:p w:rsidR="00FB79F0" w:rsidRPr="00D75A13" w:rsidRDefault="00FB79F0" w:rsidP="00D75A13">
      <w:pPr>
        <w:pStyle w:val="NormalWeb"/>
        <w:spacing w:before="0" w:beforeAutospacing="0" w:after="450" w:afterAutospacing="0"/>
        <w:jc w:val="both"/>
        <w:rPr>
          <w:rFonts w:ascii="Arial" w:hAnsi="Arial" w:cs="Arial"/>
          <w:color w:val="21242C"/>
          <w:sz w:val="20"/>
          <w:szCs w:val="20"/>
          <w:lang w:val="es-MX"/>
        </w:rPr>
      </w:pPr>
      <w:r w:rsidRPr="00D75A13">
        <w:rPr>
          <w:rFonts w:ascii="Arial" w:hAnsi="Arial" w:cs="Arial"/>
          <w:color w:val="21242C"/>
          <w:sz w:val="20"/>
          <w:szCs w:val="20"/>
          <w:lang w:val="es-MX"/>
        </w:rPr>
        <w:t>Los acontecimientos de la crisis del siglo XIV generaron las siguientes consecuencias:</w:t>
      </w:r>
    </w:p>
    <w:p w:rsidR="00FB79F0" w:rsidRPr="00D75A13" w:rsidRDefault="00FB79F0" w:rsidP="00D75A13">
      <w:pPr>
        <w:numPr>
          <w:ilvl w:val="0"/>
          <w:numId w:val="2"/>
        </w:numPr>
        <w:spacing w:after="0" w:line="240" w:lineRule="auto"/>
        <w:ind w:left="1050"/>
        <w:jc w:val="both"/>
        <w:rPr>
          <w:rFonts w:ascii="Arial" w:hAnsi="Arial" w:cs="Arial"/>
          <w:color w:val="21242C"/>
          <w:sz w:val="20"/>
          <w:szCs w:val="20"/>
          <w:lang w:val="es-MX"/>
        </w:rPr>
      </w:pPr>
      <w:r w:rsidRPr="00D75A13">
        <w:rPr>
          <w:rFonts w:ascii="Arial" w:hAnsi="Arial" w:cs="Arial"/>
          <w:color w:val="21242C"/>
          <w:sz w:val="20"/>
          <w:szCs w:val="20"/>
          <w:lang w:val="es-MX"/>
        </w:rPr>
        <w:t>Como consecuencia de la peste negra surgida en medio de dicha crisis, la población en todo Europa se </w:t>
      </w:r>
      <w:r w:rsidRPr="00D75A13">
        <w:rPr>
          <w:rStyle w:val="Textoennegrita"/>
          <w:rFonts w:ascii="Arial" w:hAnsi="Arial" w:cs="Arial"/>
          <w:color w:val="21242C"/>
          <w:sz w:val="20"/>
          <w:szCs w:val="20"/>
          <w:lang w:val="es-MX"/>
        </w:rPr>
        <w:t>redujo</w:t>
      </w:r>
      <w:r w:rsidRPr="00D75A13">
        <w:rPr>
          <w:rFonts w:ascii="Arial" w:hAnsi="Arial" w:cs="Arial"/>
          <w:color w:val="21242C"/>
          <w:sz w:val="20"/>
          <w:szCs w:val="20"/>
          <w:lang w:val="es-MX"/>
        </w:rPr>
        <w:t> de manera drástica. Más del 30% de la población de aquel entonces falleció a causa de esta pandemia.</w:t>
      </w:r>
    </w:p>
    <w:p w:rsidR="00FB79F0" w:rsidRPr="00D75A13" w:rsidRDefault="00FB79F0" w:rsidP="00D75A13">
      <w:pPr>
        <w:numPr>
          <w:ilvl w:val="0"/>
          <w:numId w:val="2"/>
        </w:numPr>
        <w:spacing w:after="0" w:line="240" w:lineRule="auto"/>
        <w:ind w:left="1050"/>
        <w:jc w:val="both"/>
        <w:rPr>
          <w:rFonts w:ascii="Arial" w:hAnsi="Arial" w:cs="Arial"/>
          <w:color w:val="21242C"/>
          <w:sz w:val="20"/>
          <w:szCs w:val="20"/>
          <w:lang w:val="es-MX"/>
        </w:rPr>
      </w:pPr>
      <w:r w:rsidRPr="00D75A13">
        <w:rPr>
          <w:rStyle w:val="Textoennegrita"/>
          <w:rFonts w:ascii="Arial" w:hAnsi="Arial" w:cs="Arial"/>
          <w:color w:val="21242C"/>
          <w:sz w:val="20"/>
          <w:szCs w:val="20"/>
          <w:lang w:val="es-MX"/>
        </w:rPr>
        <w:t>Crisis dentro de toda la sociedad feudal</w:t>
      </w:r>
      <w:r w:rsidRPr="00D75A13">
        <w:rPr>
          <w:rFonts w:ascii="Arial" w:hAnsi="Arial" w:cs="Arial"/>
          <w:color w:val="21242C"/>
          <w:sz w:val="20"/>
          <w:szCs w:val="20"/>
          <w:lang w:val="es-MX"/>
        </w:rPr>
        <w:t> que terminó por acabar con dicho sistema.</w:t>
      </w:r>
    </w:p>
    <w:p w:rsidR="00FB79F0" w:rsidRPr="00D75A13" w:rsidRDefault="00FB79F0" w:rsidP="00D75A13">
      <w:pPr>
        <w:numPr>
          <w:ilvl w:val="0"/>
          <w:numId w:val="2"/>
        </w:numPr>
        <w:spacing w:after="0" w:line="240" w:lineRule="auto"/>
        <w:ind w:left="1050"/>
        <w:jc w:val="both"/>
        <w:rPr>
          <w:rFonts w:ascii="Arial" w:hAnsi="Arial" w:cs="Arial"/>
          <w:color w:val="21242C"/>
          <w:sz w:val="20"/>
          <w:szCs w:val="20"/>
          <w:lang w:val="es-MX"/>
        </w:rPr>
      </w:pPr>
      <w:r w:rsidRPr="00D75A13">
        <w:rPr>
          <w:rFonts w:ascii="Arial" w:hAnsi="Arial" w:cs="Arial"/>
          <w:color w:val="21242C"/>
          <w:sz w:val="20"/>
          <w:szCs w:val="20"/>
          <w:lang w:val="es-MX"/>
        </w:rPr>
        <w:t>Se creó un </w:t>
      </w:r>
      <w:r w:rsidRPr="00D75A13">
        <w:rPr>
          <w:rStyle w:val="Textoennegrita"/>
          <w:rFonts w:ascii="Arial" w:hAnsi="Arial" w:cs="Arial"/>
          <w:color w:val="21242C"/>
          <w:sz w:val="20"/>
          <w:szCs w:val="20"/>
          <w:lang w:val="es-MX"/>
        </w:rPr>
        <w:t>nuevo sistema de organización</w:t>
      </w:r>
      <w:r w:rsidRPr="00D75A13">
        <w:rPr>
          <w:rFonts w:ascii="Arial" w:hAnsi="Arial" w:cs="Arial"/>
          <w:color w:val="21242C"/>
          <w:sz w:val="20"/>
          <w:szCs w:val="20"/>
          <w:lang w:val="es-MX"/>
        </w:rPr>
        <w:t> que daría paso a una sociedad capitalista.</w:t>
      </w:r>
    </w:p>
    <w:p w:rsidR="00FB79F0" w:rsidRPr="00D75A13" w:rsidRDefault="00FB79F0" w:rsidP="00D75A13">
      <w:pPr>
        <w:numPr>
          <w:ilvl w:val="0"/>
          <w:numId w:val="2"/>
        </w:numPr>
        <w:spacing w:after="0" w:line="240" w:lineRule="auto"/>
        <w:ind w:left="1050"/>
        <w:jc w:val="both"/>
        <w:rPr>
          <w:rFonts w:ascii="Arial" w:hAnsi="Arial" w:cs="Arial"/>
          <w:color w:val="21242C"/>
          <w:sz w:val="20"/>
          <w:szCs w:val="20"/>
          <w:lang w:val="es-MX"/>
        </w:rPr>
      </w:pPr>
      <w:r w:rsidRPr="00D75A13">
        <w:rPr>
          <w:rFonts w:ascii="Arial" w:hAnsi="Arial" w:cs="Arial"/>
          <w:color w:val="21242C"/>
          <w:sz w:val="20"/>
          <w:szCs w:val="20"/>
          <w:lang w:val="es-MX"/>
        </w:rPr>
        <w:t>Surgimiento de </w:t>
      </w:r>
      <w:r w:rsidRPr="00D75A13">
        <w:rPr>
          <w:rStyle w:val="Textoennegrita"/>
          <w:rFonts w:ascii="Arial" w:hAnsi="Arial" w:cs="Arial"/>
          <w:color w:val="21242C"/>
          <w:sz w:val="20"/>
          <w:szCs w:val="20"/>
          <w:lang w:val="es-MX"/>
        </w:rPr>
        <w:t>nuevas formas de literatura y arte</w:t>
      </w:r>
      <w:r w:rsidRPr="00D75A13">
        <w:rPr>
          <w:rFonts w:ascii="Arial" w:hAnsi="Arial" w:cs="Arial"/>
          <w:color w:val="21242C"/>
          <w:sz w:val="20"/>
          <w:szCs w:val="20"/>
          <w:lang w:val="es-MX"/>
        </w:rPr>
        <w:t> inspiradas en la muerte, la noción de fin y la desesperación.</w:t>
      </w:r>
    </w:p>
    <w:p w:rsidR="00B633B2" w:rsidRPr="00D75A13" w:rsidRDefault="00B633B2" w:rsidP="00D75A13">
      <w:pPr>
        <w:spacing w:after="0" w:line="240" w:lineRule="auto"/>
        <w:ind w:left="1050"/>
        <w:jc w:val="both"/>
        <w:rPr>
          <w:rFonts w:ascii="Arial" w:hAnsi="Arial" w:cs="Arial"/>
          <w:color w:val="21242C"/>
          <w:sz w:val="20"/>
          <w:szCs w:val="20"/>
          <w:lang w:val="es-MX"/>
        </w:rPr>
      </w:pPr>
    </w:p>
    <w:p w:rsidR="00B633B2" w:rsidRPr="00D75A13" w:rsidRDefault="00B633B2" w:rsidP="00D75A13">
      <w:pPr>
        <w:spacing w:after="0" w:line="240" w:lineRule="auto"/>
        <w:ind w:left="1050"/>
        <w:jc w:val="both"/>
        <w:rPr>
          <w:rFonts w:ascii="Arial" w:hAnsi="Arial" w:cs="Arial"/>
          <w:color w:val="FF0000"/>
          <w:sz w:val="20"/>
          <w:szCs w:val="20"/>
          <w:lang w:val="es-MX"/>
        </w:rPr>
      </w:pPr>
      <w:r w:rsidRPr="00D75A13">
        <w:rPr>
          <w:rFonts w:ascii="Arial" w:hAnsi="Arial" w:cs="Arial"/>
          <w:color w:val="FF0000"/>
          <w:sz w:val="20"/>
          <w:szCs w:val="20"/>
          <w:lang w:val="es-MX"/>
        </w:rPr>
        <w:t xml:space="preserve">GUERRAS CAMPESINAS DE LA EDAD MEDIA </w:t>
      </w:r>
    </w:p>
    <w:p w:rsidR="00FB79F0" w:rsidRPr="00D75A13" w:rsidRDefault="00FB79F0" w:rsidP="00D75A13">
      <w:pPr>
        <w:pStyle w:val="paragraph"/>
        <w:shd w:val="clear" w:color="auto" w:fill="FFFFFF"/>
        <w:spacing w:before="0" w:beforeAutospacing="0" w:after="300" w:afterAutospacing="0"/>
        <w:ind w:left="72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El </w:t>
      </w:r>
      <w:r w:rsidRPr="00D75A13">
        <w:rPr>
          <w:rStyle w:val="Textoennegrita"/>
          <w:rFonts w:ascii="Arial" w:hAnsi="Arial" w:cs="Arial"/>
          <w:color w:val="222222"/>
          <w:spacing w:val="-2"/>
          <w:sz w:val="20"/>
          <w:szCs w:val="20"/>
          <w:lang w:val="es-MX"/>
        </w:rPr>
        <w:t>orden feudal </w:t>
      </w:r>
      <w:r w:rsidRPr="00D75A13">
        <w:rPr>
          <w:rFonts w:ascii="Arial" w:hAnsi="Arial" w:cs="Arial"/>
          <w:color w:val="222222"/>
          <w:spacing w:val="-2"/>
          <w:sz w:val="20"/>
          <w:szCs w:val="20"/>
          <w:lang w:val="es-MX"/>
        </w:rPr>
        <w:t>dividía la población en </w:t>
      </w:r>
      <w:r w:rsidRPr="00D75A13">
        <w:rPr>
          <w:rStyle w:val="Textoennegrita"/>
          <w:rFonts w:ascii="Arial" w:hAnsi="Arial" w:cs="Arial"/>
          <w:color w:val="222222"/>
          <w:spacing w:val="-2"/>
          <w:sz w:val="20"/>
          <w:szCs w:val="20"/>
          <w:lang w:val="es-MX"/>
        </w:rPr>
        <w:t>tres estamentos</w:t>
      </w:r>
      <w:r w:rsidRPr="00D75A13">
        <w:rPr>
          <w:rFonts w:ascii="Arial" w:hAnsi="Arial" w:cs="Arial"/>
          <w:color w:val="222222"/>
          <w:spacing w:val="-2"/>
          <w:sz w:val="20"/>
          <w:szCs w:val="20"/>
          <w:lang w:val="es-MX"/>
        </w:rPr>
        <w:t>. El más numeroso, </w:t>
      </w:r>
      <w:r w:rsidRPr="00D75A13">
        <w:rPr>
          <w:rStyle w:val="Textoennegrita"/>
          <w:rFonts w:ascii="Arial" w:hAnsi="Arial" w:cs="Arial"/>
          <w:color w:val="222222"/>
          <w:spacing w:val="-2"/>
          <w:sz w:val="20"/>
          <w:szCs w:val="20"/>
          <w:lang w:val="es-MX"/>
        </w:rPr>
        <w:t>el pueblo llano</w:t>
      </w:r>
      <w:r w:rsidRPr="00D75A13">
        <w:rPr>
          <w:rFonts w:ascii="Arial" w:hAnsi="Arial" w:cs="Arial"/>
          <w:color w:val="222222"/>
          <w:spacing w:val="-2"/>
          <w:sz w:val="20"/>
          <w:szCs w:val="20"/>
          <w:lang w:val="es-MX"/>
        </w:rPr>
        <w:t>, mayoritariamente campesino y siervo, formaba la amplia base de la pirámide social. Los otros dos eran </w:t>
      </w:r>
      <w:r w:rsidRPr="00D75A13">
        <w:rPr>
          <w:rStyle w:val="Textoennegrita"/>
          <w:rFonts w:ascii="Arial" w:hAnsi="Arial" w:cs="Arial"/>
          <w:color w:val="222222"/>
          <w:spacing w:val="-2"/>
          <w:sz w:val="20"/>
          <w:szCs w:val="20"/>
          <w:lang w:val="es-MX"/>
        </w:rPr>
        <w:t>la nobleza</w:t>
      </w:r>
      <w:r w:rsidRPr="00D75A13">
        <w:rPr>
          <w:rFonts w:ascii="Arial" w:hAnsi="Arial" w:cs="Arial"/>
          <w:color w:val="222222"/>
          <w:spacing w:val="-2"/>
          <w:sz w:val="20"/>
          <w:szCs w:val="20"/>
          <w:lang w:val="es-MX"/>
        </w:rPr>
        <w:t>, poseedora de las tierras, </w:t>
      </w:r>
      <w:r w:rsidRPr="00D75A13">
        <w:rPr>
          <w:rStyle w:val="Textoennegrita"/>
          <w:rFonts w:ascii="Arial" w:hAnsi="Arial" w:cs="Arial"/>
          <w:color w:val="222222"/>
          <w:spacing w:val="-2"/>
          <w:sz w:val="20"/>
          <w:szCs w:val="20"/>
          <w:lang w:val="es-MX"/>
        </w:rPr>
        <w:t>y la Iglesia</w:t>
      </w:r>
      <w:r w:rsidRPr="00D75A13">
        <w:rPr>
          <w:rFonts w:ascii="Arial" w:hAnsi="Arial" w:cs="Arial"/>
          <w:color w:val="222222"/>
          <w:spacing w:val="-2"/>
          <w:sz w:val="20"/>
          <w:szCs w:val="20"/>
          <w:lang w:val="es-MX"/>
        </w:rPr>
        <w:t>, que rezaba por las almas de los fieles mientras poseía y administraba la cultura y el conocimiento. En la cúspide de la pirámide se hallaba el rey, al que todos los nobles debían vasallaje.</w:t>
      </w:r>
    </w:p>
    <w:p w:rsidR="00FB79F0" w:rsidRPr="00D75A13" w:rsidRDefault="00FB79F0"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Estas relaciones conformaban el llamado pacto o contrato feudal. Pero este pacto se podía romper. Sucedía cuando llegaban las hambrunas, las epidemias o las guerras, y veían que los nobles no solo no les amparaban, sino que a menudo abusaban de ellos.</w:t>
      </w:r>
    </w:p>
    <w:p w:rsidR="00FB79F0" w:rsidRPr="00D75A13" w:rsidRDefault="00FB79F0" w:rsidP="00D75A13">
      <w:pPr>
        <w:pStyle w:val="Ttulo3"/>
        <w:numPr>
          <w:ilvl w:val="0"/>
          <w:numId w:val="2"/>
        </w:numPr>
        <w:spacing w:before="0" w:line="240" w:lineRule="auto"/>
        <w:jc w:val="both"/>
        <w:rPr>
          <w:rFonts w:ascii="Arial" w:hAnsi="Arial" w:cs="Arial"/>
          <w:color w:val="222222"/>
          <w:spacing w:val="-2"/>
          <w:sz w:val="20"/>
          <w:szCs w:val="20"/>
          <w:bdr w:val="single" w:sz="6" w:space="11" w:color="D1D1D1" w:frame="1"/>
          <w:shd w:val="clear" w:color="auto" w:fill="FFFFFF"/>
          <w:lang w:val="es-MX"/>
        </w:rPr>
      </w:pPr>
      <w:r w:rsidRPr="00D75A13">
        <w:rPr>
          <w:rFonts w:ascii="Arial" w:hAnsi="Arial" w:cs="Arial"/>
          <w:color w:val="222222"/>
          <w:spacing w:val="-2"/>
          <w:sz w:val="20"/>
          <w:szCs w:val="20"/>
          <w:bdr w:val="single" w:sz="6" w:space="11" w:color="D1D1D1" w:frame="1"/>
          <w:shd w:val="clear" w:color="auto" w:fill="FFFFFF"/>
          <w:lang w:val="es-MX"/>
        </w:rPr>
        <w:t>La extensión de las rebeliones del siglo XIV reflejaba la crisis paulatina del sistema señorial.</w:t>
      </w:r>
    </w:p>
    <w:p w:rsidR="00FB79F0" w:rsidRPr="00D75A13" w:rsidRDefault="00FB79F0"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Su </w:t>
      </w:r>
      <w:r w:rsidRPr="00D75A13">
        <w:rPr>
          <w:rStyle w:val="Textoennegrita"/>
          <w:rFonts w:ascii="Arial" w:hAnsi="Arial" w:cs="Arial"/>
          <w:color w:val="222222"/>
          <w:spacing w:val="-2"/>
          <w:sz w:val="20"/>
          <w:szCs w:val="20"/>
          <w:lang w:val="es-MX"/>
        </w:rPr>
        <w:t>punto álgido se situó en el siglo XIV</w:t>
      </w:r>
      <w:r w:rsidRPr="00D75A13">
        <w:rPr>
          <w:rFonts w:ascii="Arial" w:hAnsi="Arial" w:cs="Arial"/>
          <w:color w:val="222222"/>
          <w:spacing w:val="-2"/>
          <w:sz w:val="20"/>
          <w:szCs w:val="20"/>
          <w:lang w:val="es-MX"/>
        </w:rPr>
        <w:t>, una época de malas cosechas, hambre y pestes que elevó la mortandad campesina. El malestar, acentuado por el aumento de la presión fiscal, empujaba a los vasallos a rebelarse y exigir justicia.</w:t>
      </w:r>
    </w:p>
    <w:p w:rsidR="00FB79F0" w:rsidRPr="00D75A13" w:rsidRDefault="00FB79F0"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La extensión de las rebeliones en el siglo XIV reflejaba la</w:t>
      </w:r>
      <w:r w:rsidRPr="00D75A13">
        <w:rPr>
          <w:rStyle w:val="Textoennegrita"/>
          <w:rFonts w:ascii="Arial" w:hAnsi="Arial" w:cs="Arial"/>
          <w:color w:val="222222"/>
          <w:spacing w:val="-2"/>
          <w:sz w:val="20"/>
          <w:szCs w:val="20"/>
          <w:lang w:val="es-MX"/>
        </w:rPr>
        <w:t> crisis paulatina del sistema señorial</w:t>
      </w:r>
      <w:r w:rsidRPr="00D75A13">
        <w:rPr>
          <w:rFonts w:ascii="Arial" w:hAnsi="Arial" w:cs="Arial"/>
          <w:color w:val="222222"/>
          <w:spacing w:val="-2"/>
          <w:sz w:val="20"/>
          <w:szCs w:val="20"/>
          <w:lang w:val="es-MX"/>
        </w:rPr>
        <w:t>. Eran protestas radicales en demanda de pan y justicia. Nunca constituyeron una alternativa coherentemente hilvanada, sino un </w:t>
      </w:r>
      <w:r w:rsidRPr="00D75A13">
        <w:rPr>
          <w:rStyle w:val="Textoennegrita"/>
          <w:rFonts w:ascii="Arial" w:hAnsi="Arial" w:cs="Arial"/>
          <w:color w:val="222222"/>
          <w:spacing w:val="-2"/>
          <w:sz w:val="20"/>
          <w:szCs w:val="20"/>
          <w:lang w:val="es-MX"/>
        </w:rPr>
        <w:t>conjunto heterogéneo de movimientos violentos y puntuales</w:t>
      </w:r>
      <w:r w:rsidRPr="00D75A13">
        <w:rPr>
          <w:rFonts w:ascii="Arial" w:hAnsi="Arial" w:cs="Arial"/>
          <w:color w:val="222222"/>
          <w:spacing w:val="-2"/>
          <w:sz w:val="20"/>
          <w:szCs w:val="20"/>
          <w:lang w:val="es-MX"/>
        </w:rPr>
        <w:t>, rechazos frontales ante los excesos, que a veces se estrellaban contra chivos expiatorios, como en el caso de los judíos.</w:t>
      </w:r>
    </w:p>
    <w:p w:rsidR="00FB79F0" w:rsidRPr="00D75A13" w:rsidRDefault="00FB79F0"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Todas las sublevaciones tuvieron suertes dispares a corto plazo. En ocasiones mejoraron las condiciones de vida de los más humildes, pero en otras no lo consiguieron, y sus protagonistas pagaron su osadía con la vida. Estas son algunas de las </w:t>
      </w:r>
      <w:r w:rsidRPr="00D75A13">
        <w:rPr>
          <w:rStyle w:val="Textoennegrita"/>
          <w:rFonts w:ascii="Arial" w:hAnsi="Arial" w:cs="Arial"/>
          <w:color w:val="222222"/>
          <w:spacing w:val="-2"/>
          <w:sz w:val="20"/>
          <w:szCs w:val="20"/>
          <w:lang w:val="es-MX"/>
        </w:rPr>
        <w:t>revueltas más importantes de aquella centuria.</w:t>
      </w:r>
    </w:p>
    <w:p w:rsidR="00FB79F0" w:rsidRPr="00D75A13" w:rsidRDefault="00FB79F0"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Style w:val="Textoennegrita"/>
          <w:rFonts w:ascii="Arial" w:hAnsi="Arial" w:cs="Arial"/>
          <w:color w:val="222222"/>
          <w:spacing w:val="-2"/>
          <w:sz w:val="20"/>
          <w:szCs w:val="20"/>
          <w:lang w:val="es-MX"/>
        </w:rPr>
        <w:lastRenderedPageBreak/>
        <w:t xml:space="preserve">1. Los </w:t>
      </w:r>
      <w:r w:rsidR="00B633B2" w:rsidRPr="00D75A13">
        <w:rPr>
          <w:rStyle w:val="Textoennegrita"/>
          <w:rFonts w:ascii="Arial" w:hAnsi="Arial" w:cs="Arial"/>
          <w:color w:val="222222"/>
          <w:spacing w:val="-2"/>
          <w:sz w:val="20"/>
          <w:szCs w:val="20"/>
          <w:lang w:val="es-MX"/>
        </w:rPr>
        <w:t>valdenses</w:t>
      </w:r>
      <w:r w:rsidR="00B633B2" w:rsidRPr="00D75A13">
        <w:rPr>
          <w:rFonts w:ascii="Arial" w:hAnsi="Arial" w:cs="Arial"/>
          <w:color w:val="222222"/>
          <w:spacing w:val="-2"/>
          <w:sz w:val="20"/>
          <w:szCs w:val="20"/>
          <w:lang w:val="es-MX"/>
        </w:rPr>
        <w:t>.</w:t>
      </w:r>
      <w:r w:rsidRPr="00D75A13">
        <w:rPr>
          <w:rFonts w:ascii="Arial" w:hAnsi="Arial" w:cs="Arial"/>
          <w:color w:val="222222"/>
          <w:spacing w:val="-2"/>
          <w:sz w:val="20"/>
          <w:szCs w:val="20"/>
          <w:lang w:val="es-MX"/>
        </w:rPr>
        <w:t> Fue la primera </w:t>
      </w:r>
      <w:r w:rsidRPr="00D75A13">
        <w:rPr>
          <w:rStyle w:val="Textoennegrita"/>
          <w:rFonts w:ascii="Arial" w:hAnsi="Arial" w:cs="Arial"/>
          <w:color w:val="222222"/>
          <w:spacing w:val="-2"/>
          <w:sz w:val="20"/>
          <w:szCs w:val="20"/>
          <w:lang w:val="es-MX"/>
        </w:rPr>
        <w:t>herejía igualitarista de la Baja Edad Media</w:t>
      </w:r>
      <w:r w:rsidRPr="00D75A13">
        <w:rPr>
          <w:rFonts w:ascii="Arial" w:hAnsi="Arial" w:cs="Arial"/>
          <w:color w:val="222222"/>
          <w:spacing w:val="-2"/>
          <w:sz w:val="20"/>
          <w:szCs w:val="20"/>
          <w:lang w:val="es-MX"/>
        </w:rPr>
        <w:t>. Sus seguidores exhortaban a renunciar a la riqueza como medio de acercarse a Dios, y abogaban por la traducción de la Biblia del latín a la lengua vulgar para poder entenderla y predicarla.</w:t>
      </w:r>
    </w:p>
    <w:p w:rsidR="00FB79F0" w:rsidRPr="00D75A13" w:rsidRDefault="00FB79F0"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Excomulgados a finales del siglo XIII, tuvieron que emigrar de Francia, lo que favoreció la difusión de su pensamiento por toda Europa, incluida España, donde </w:t>
      </w:r>
      <w:r w:rsidRPr="00D75A13">
        <w:rPr>
          <w:rStyle w:val="Textoennegrita"/>
          <w:rFonts w:ascii="Arial" w:hAnsi="Arial" w:cs="Arial"/>
          <w:color w:val="222222"/>
          <w:spacing w:val="-2"/>
          <w:sz w:val="20"/>
          <w:szCs w:val="20"/>
          <w:lang w:val="es-MX"/>
        </w:rPr>
        <w:t>cientos de ellos fueron quemados</w:t>
      </w:r>
      <w:r w:rsidRPr="00D75A13">
        <w:rPr>
          <w:rFonts w:ascii="Arial" w:hAnsi="Arial" w:cs="Arial"/>
          <w:color w:val="222222"/>
          <w:spacing w:val="-2"/>
          <w:sz w:val="20"/>
          <w:szCs w:val="20"/>
          <w:lang w:val="es-MX"/>
        </w:rPr>
        <w:t>. Los pocos grupos que lograron sobrevivir acabaron sumándose al protestantismo en el siglo XVI.</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A principios del siglo XIII, el </w:t>
      </w:r>
      <w:r w:rsidRPr="00D75A13">
        <w:rPr>
          <w:rStyle w:val="Textoennegrita"/>
          <w:rFonts w:ascii="Arial" w:hAnsi="Arial" w:cs="Arial"/>
          <w:color w:val="222222"/>
          <w:spacing w:val="-2"/>
          <w:sz w:val="20"/>
          <w:szCs w:val="20"/>
          <w:lang w:val="es-MX"/>
        </w:rPr>
        <w:t>papa impulsó una cruzada</w:t>
      </w:r>
      <w:r w:rsidRPr="00D75A13">
        <w:rPr>
          <w:rFonts w:ascii="Arial" w:hAnsi="Arial" w:cs="Arial"/>
          <w:color w:val="222222"/>
          <w:spacing w:val="-2"/>
          <w:sz w:val="20"/>
          <w:szCs w:val="20"/>
          <w:lang w:val="es-MX"/>
        </w:rPr>
        <w:t xml:space="preserve">, bajo el patrocinio del rey galo, que debía acabar con los herejes a sangre y fuego. La represión ejercida sobre los cátaros permitió vincular a la Corona francesa casi todo el Languedoc y una parte de </w:t>
      </w:r>
      <w:r w:rsidR="000B3AC2" w:rsidRPr="00D75A13">
        <w:rPr>
          <w:rFonts w:ascii="Arial" w:hAnsi="Arial" w:cs="Arial"/>
          <w:color w:val="222222"/>
          <w:spacing w:val="-2"/>
          <w:sz w:val="20"/>
          <w:szCs w:val="20"/>
          <w:lang w:val="es-MX"/>
        </w:rPr>
        <w:t>occitana</w:t>
      </w:r>
      <w:r w:rsidRPr="00D75A13">
        <w:rPr>
          <w:rFonts w:ascii="Arial" w:hAnsi="Arial" w:cs="Arial"/>
          <w:color w:val="222222"/>
          <w:spacing w:val="-2"/>
          <w:sz w:val="20"/>
          <w:szCs w:val="20"/>
          <w:lang w:val="es-MX"/>
        </w:rPr>
        <w:t>. A mediados de aquel siglo, </w:t>
      </w:r>
      <w:r w:rsidRPr="00D75A13">
        <w:rPr>
          <w:rStyle w:val="Textoennegrita"/>
          <w:rFonts w:ascii="Arial" w:hAnsi="Arial" w:cs="Arial"/>
          <w:color w:val="222222"/>
          <w:spacing w:val="-2"/>
          <w:sz w:val="20"/>
          <w:szCs w:val="20"/>
          <w:lang w:val="es-MX"/>
        </w:rPr>
        <w:t>el catarismo se había extinguido casi por completo</w:t>
      </w:r>
      <w:r w:rsidRPr="00D75A13">
        <w:rPr>
          <w:rFonts w:ascii="Arial" w:hAnsi="Arial" w:cs="Arial"/>
          <w:color w:val="222222"/>
          <w:spacing w:val="-2"/>
          <w:sz w:val="20"/>
          <w:szCs w:val="20"/>
          <w:lang w:val="es-MX"/>
        </w:rPr>
        <w:t>.</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Style w:val="Textoennegrita"/>
          <w:rFonts w:ascii="Arial" w:hAnsi="Arial" w:cs="Arial"/>
          <w:color w:val="222222"/>
          <w:spacing w:val="-2"/>
          <w:sz w:val="20"/>
          <w:szCs w:val="20"/>
          <w:lang w:val="es-MX"/>
        </w:rPr>
        <w:t>3. Los husitas</w:t>
      </w:r>
      <w:r w:rsidRPr="00D75A13">
        <w:rPr>
          <w:rFonts w:ascii="Arial" w:hAnsi="Arial" w:cs="Arial"/>
          <w:color w:val="222222"/>
          <w:spacing w:val="-2"/>
          <w:sz w:val="20"/>
          <w:szCs w:val="20"/>
          <w:lang w:val="es-MX"/>
        </w:rPr>
        <w:t xml:space="preserve">. Tomaban su nombre del teólogo </w:t>
      </w:r>
      <w:proofErr w:type="spellStart"/>
      <w:r w:rsidRPr="00D75A13">
        <w:rPr>
          <w:rFonts w:ascii="Arial" w:hAnsi="Arial" w:cs="Arial"/>
          <w:color w:val="222222"/>
          <w:spacing w:val="-2"/>
          <w:sz w:val="20"/>
          <w:szCs w:val="20"/>
          <w:lang w:val="es-MX"/>
        </w:rPr>
        <w:t>Jan</w:t>
      </w:r>
      <w:proofErr w:type="spellEnd"/>
      <w:r w:rsidRPr="00D75A13">
        <w:rPr>
          <w:rFonts w:ascii="Arial" w:hAnsi="Arial" w:cs="Arial"/>
          <w:color w:val="222222"/>
          <w:spacing w:val="-2"/>
          <w:sz w:val="20"/>
          <w:szCs w:val="20"/>
          <w:lang w:val="es-MX"/>
        </w:rPr>
        <w:t xml:space="preserve"> </w:t>
      </w:r>
      <w:proofErr w:type="spellStart"/>
      <w:r w:rsidRPr="00D75A13">
        <w:rPr>
          <w:rFonts w:ascii="Arial" w:hAnsi="Arial" w:cs="Arial"/>
          <w:color w:val="222222"/>
          <w:spacing w:val="-2"/>
          <w:sz w:val="20"/>
          <w:szCs w:val="20"/>
          <w:lang w:val="es-MX"/>
        </w:rPr>
        <w:t>Hus</w:t>
      </w:r>
      <w:proofErr w:type="spellEnd"/>
      <w:r w:rsidRPr="00D75A13">
        <w:rPr>
          <w:rFonts w:ascii="Arial" w:hAnsi="Arial" w:cs="Arial"/>
          <w:color w:val="222222"/>
          <w:spacing w:val="-2"/>
          <w:sz w:val="20"/>
          <w:szCs w:val="20"/>
          <w:lang w:val="es-MX"/>
        </w:rPr>
        <w:t>, natural de Bohemia (hoy en Chequia), y sus tesis eran similares a las de los valdenses.</w:t>
      </w:r>
    </w:p>
    <w:p w:rsidR="00B633B2" w:rsidRPr="00D75A13" w:rsidRDefault="00D75A13"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hyperlink r:id="rId10" w:history="1">
        <w:r w:rsidR="00B633B2" w:rsidRPr="00D75A13">
          <w:rPr>
            <w:rStyle w:val="Hipervnculo"/>
            <w:rFonts w:ascii="Arial" w:hAnsi="Arial" w:cs="Arial"/>
            <w:spacing w:val="-2"/>
            <w:sz w:val="20"/>
            <w:szCs w:val="20"/>
            <w:u w:val="none"/>
            <w:lang w:val="es-MX"/>
          </w:rPr>
          <w:t>El movimiento husita</w:t>
        </w:r>
      </w:hyperlink>
      <w:r w:rsidR="00B633B2" w:rsidRPr="00D75A13">
        <w:rPr>
          <w:rFonts w:ascii="Arial" w:hAnsi="Arial" w:cs="Arial"/>
          <w:color w:val="222222"/>
          <w:spacing w:val="-2"/>
          <w:sz w:val="20"/>
          <w:szCs w:val="20"/>
          <w:lang w:val="es-MX"/>
        </w:rPr>
        <w:t xml:space="preserve">, surgido en el siglo XV, se convirtió en excusa para la disputa sobre el dominio de los bienes de la Iglesia y para la lucha por el poder en el seno del Imperio entre nobles húngaros, bohemios y alemanes. La burguesía bohemia también encontró en la doctrina de </w:t>
      </w:r>
      <w:proofErr w:type="spellStart"/>
      <w:r w:rsidR="00B633B2" w:rsidRPr="00D75A13">
        <w:rPr>
          <w:rFonts w:ascii="Arial" w:hAnsi="Arial" w:cs="Arial"/>
          <w:color w:val="222222"/>
          <w:spacing w:val="-2"/>
          <w:sz w:val="20"/>
          <w:szCs w:val="20"/>
          <w:lang w:val="es-MX"/>
        </w:rPr>
        <w:t>Hus</w:t>
      </w:r>
      <w:proofErr w:type="spellEnd"/>
      <w:r w:rsidR="00B633B2" w:rsidRPr="00D75A13">
        <w:rPr>
          <w:rFonts w:ascii="Arial" w:hAnsi="Arial" w:cs="Arial"/>
          <w:color w:val="222222"/>
          <w:spacing w:val="-2"/>
          <w:sz w:val="20"/>
          <w:szCs w:val="20"/>
          <w:lang w:val="es-MX"/>
        </w:rPr>
        <w:t xml:space="preserve"> un medio para tratar de librarse del predominio germánico y afianzar su identidad nacional.</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El conflicto entre católicos y husitas y entre facciones internas de </w:t>
      </w:r>
      <w:r w:rsidRPr="00D75A13">
        <w:rPr>
          <w:rStyle w:val="Textoennegrita"/>
          <w:rFonts w:ascii="Arial" w:hAnsi="Arial" w:cs="Arial"/>
          <w:color w:val="222222"/>
          <w:spacing w:val="-2"/>
          <w:sz w:val="20"/>
          <w:szCs w:val="20"/>
          <w:lang w:val="es-MX"/>
        </w:rPr>
        <w:t>este movimiento duró todo el siglo XV</w:t>
      </w:r>
      <w:r w:rsidRPr="00D75A13">
        <w:rPr>
          <w:rFonts w:ascii="Arial" w:hAnsi="Arial" w:cs="Arial"/>
          <w:color w:val="222222"/>
          <w:spacing w:val="-2"/>
          <w:sz w:val="20"/>
          <w:szCs w:val="20"/>
          <w:lang w:val="es-MX"/>
        </w:rPr>
        <w:t> y enlazó, ya en el XVI, con las guerras de religión. De hecho, la influencia husita en toda la Europa central había dejado perfectamente abonado el terreno a Martín Lutero.</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Style w:val="Textoennegrita"/>
          <w:rFonts w:ascii="Arial" w:hAnsi="Arial" w:cs="Arial"/>
          <w:color w:val="222222"/>
          <w:spacing w:val="-2"/>
          <w:sz w:val="20"/>
          <w:szCs w:val="20"/>
          <w:lang w:val="es-MX"/>
        </w:rPr>
        <w:t> La Jacquerie.</w:t>
      </w:r>
      <w:r w:rsidRPr="00D75A13">
        <w:rPr>
          <w:rFonts w:ascii="Arial" w:hAnsi="Arial" w:cs="Arial"/>
          <w:color w:val="222222"/>
          <w:spacing w:val="-2"/>
          <w:sz w:val="20"/>
          <w:szCs w:val="20"/>
          <w:lang w:val="es-MX"/>
        </w:rPr>
        <w:t> Su denominación deriva del nombre genérico de Jacques que los nobles daban a sus siervos. Se inició a finales de febrero de 1358, en plena guerra de los Cien Años (1337-1453).</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El rey Juan II se hallaba prisionero en Londres junto con numerosos aristócratas, de modo que se</w:t>
      </w:r>
      <w:r w:rsidRPr="00D75A13">
        <w:rPr>
          <w:rStyle w:val="Textoennegrita"/>
          <w:rFonts w:ascii="Arial" w:hAnsi="Arial" w:cs="Arial"/>
          <w:color w:val="222222"/>
          <w:spacing w:val="-2"/>
          <w:sz w:val="20"/>
          <w:szCs w:val="20"/>
          <w:lang w:val="es-MX"/>
        </w:rPr>
        <w:t> incrementó la presión fiscal sobre el pueblo</w:t>
      </w:r>
      <w:r w:rsidRPr="00D75A13">
        <w:rPr>
          <w:rFonts w:ascii="Arial" w:hAnsi="Arial" w:cs="Arial"/>
          <w:color w:val="222222"/>
          <w:spacing w:val="-2"/>
          <w:sz w:val="20"/>
          <w:szCs w:val="20"/>
          <w:lang w:val="es-MX"/>
        </w:rPr>
        <w:t> para recaudar el importe de los rescates. La burguesía de París, reacia a pagar los nuevos impuestos de guerra, amotinó a los bajos artesanos de la ciudad.</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Mientras tanto, por su cuenta,</w:t>
      </w:r>
      <w:r w:rsidRPr="00D75A13">
        <w:rPr>
          <w:rStyle w:val="Textoennegrita"/>
          <w:rFonts w:ascii="Arial" w:hAnsi="Arial" w:cs="Arial"/>
          <w:color w:val="222222"/>
          <w:spacing w:val="-2"/>
          <w:sz w:val="20"/>
          <w:szCs w:val="20"/>
          <w:lang w:val="es-MX"/>
        </w:rPr>
        <w:t> los nobles trataban de cobrarse por la fuerza las rentas</w:t>
      </w:r>
      <w:r w:rsidRPr="00D75A13">
        <w:rPr>
          <w:rFonts w:ascii="Arial" w:hAnsi="Arial" w:cs="Arial"/>
          <w:color w:val="222222"/>
          <w:spacing w:val="-2"/>
          <w:sz w:val="20"/>
          <w:szCs w:val="20"/>
          <w:lang w:val="es-MX"/>
        </w:rPr>
        <w:t> y bienes de los campesinos. A raíz de la muerte de cuatro caballeros y cinco escuderos a manos de campesinos en un acto en defensa propia, se entró en una espiral de violencia. Los siervos acusaron a los nobles de traidores al reino y </w:t>
      </w:r>
      <w:r w:rsidRPr="00D75A13">
        <w:rPr>
          <w:rStyle w:val="Textoennegrita"/>
          <w:rFonts w:ascii="Arial" w:hAnsi="Arial" w:cs="Arial"/>
          <w:color w:val="222222"/>
          <w:spacing w:val="-2"/>
          <w:sz w:val="20"/>
          <w:szCs w:val="20"/>
          <w:lang w:val="es-MX"/>
        </w:rPr>
        <w:t>asaltaron y destruyeron cientos de castillos</w:t>
      </w:r>
      <w:r w:rsidRPr="00D75A13">
        <w:rPr>
          <w:rFonts w:ascii="Arial" w:hAnsi="Arial" w:cs="Arial"/>
          <w:color w:val="222222"/>
          <w:spacing w:val="-2"/>
          <w:sz w:val="20"/>
          <w:szCs w:val="20"/>
          <w:lang w:val="es-MX"/>
        </w:rPr>
        <w:t>. La Iglesia no sufrió ningún ataque, pues los campesinos no la responsabilizaban de la situación.</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Dada su espontaneidad,</w:t>
      </w:r>
      <w:r w:rsidRPr="00D75A13">
        <w:rPr>
          <w:rStyle w:val="Textoennegrita"/>
          <w:rFonts w:ascii="Arial" w:hAnsi="Arial" w:cs="Arial"/>
          <w:color w:val="222222"/>
          <w:spacing w:val="-2"/>
          <w:sz w:val="20"/>
          <w:szCs w:val="20"/>
          <w:lang w:val="es-MX"/>
        </w:rPr>
        <w:t> la sublevación fracasó</w:t>
      </w:r>
      <w:r w:rsidRPr="00D75A13">
        <w:rPr>
          <w:rFonts w:ascii="Arial" w:hAnsi="Arial" w:cs="Arial"/>
          <w:color w:val="222222"/>
          <w:spacing w:val="-2"/>
          <w:sz w:val="20"/>
          <w:szCs w:val="20"/>
          <w:lang w:val="es-MX"/>
        </w:rPr>
        <w:t>. Los intentos de coordinarla con la rebelión burguesa parisina no fructificaron, y sus líderes fueron capturados y ejecutados ese verano en medio de una terrible represión.</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Style w:val="Textoennegrita"/>
          <w:rFonts w:ascii="Arial" w:hAnsi="Arial" w:cs="Arial"/>
          <w:color w:val="222222"/>
          <w:spacing w:val="-2"/>
          <w:sz w:val="20"/>
          <w:szCs w:val="20"/>
          <w:lang w:val="es-MX"/>
        </w:rPr>
        <w:t> Wat Tyler y la revuelta inglesa.</w:t>
      </w:r>
      <w:r w:rsidRPr="00D75A13">
        <w:rPr>
          <w:rFonts w:ascii="Arial" w:hAnsi="Arial" w:cs="Arial"/>
          <w:color w:val="222222"/>
          <w:spacing w:val="-2"/>
          <w:sz w:val="20"/>
          <w:szCs w:val="20"/>
          <w:lang w:val="es-MX"/>
        </w:rPr>
        <w:t> En la primavera de 1381 estalló la revuelta inglesa de Wat Tyler, nombre de uno de sus dirigentes. Como lo acaecido en Francia, los detonantes fueron los </w:t>
      </w:r>
      <w:r w:rsidRPr="00D75A13">
        <w:rPr>
          <w:rStyle w:val="Textoennegrita"/>
          <w:rFonts w:ascii="Arial" w:hAnsi="Arial" w:cs="Arial"/>
          <w:color w:val="222222"/>
          <w:spacing w:val="-2"/>
          <w:sz w:val="20"/>
          <w:szCs w:val="20"/>
          <w:lang w:val="es-MX"/>
        </w:rPr>
        <w:t>atropellos feudales y el gravamen de nuevos impuestos </w:t>
      </w:r>
      <w:r w:rsidRPr="00D75A13">
        <w:rPr>
          <w:rFonts w:ascii="Arial" w:hAnsi="Arial" w:cs="Arial"/>
          <w:color w:val="222222"/>
          <w:spacing w:val="-2"/>
          <w:sz w:val="20"/>
          <w:szCs w:val="20"/>
          <w:lang w:val="es-MX"/>
        </w:rPr>
        <w:t>en el marco de varias derrotas militares durante la guerra de los Cien Años.</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lastRenderedPageBreak/>
        <w:t>En este caso sí se incorporaron las denuncias de algunos religiosos contra la corrupción de la Iglesia, siguiendo las tesis igualitaristas del teólogo John Wyclif, que encontraron eco entre los campesinos.</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rPr>
      </w:pPr>
      <w:r w:rsidRPr="00D75A13">
        <w:rPr>
          <w:rStyle w:val="Textoennegrita"/>
          <w:rFonts w:ascii="Arial" w:hAnsi="Arial" w:cs="Arial"/>
          <w:color w:val="222222"/>
          <w:spacing w:val="-2"/>
          <w:sz w:val="20"/>
          <w:szCs w:val="20"/>
          <w:lang w:val="es-MX"/>
        </w:rPr>
        <w:t>Los sublevados asaltaron castillos y propiedades nobiliarias</w:t>
      </w:r>
      <w:r w:rsidRPr="00D75A13">
        <w:rPr>
          <w:rFonts w:ascii="Arial" w:hAnsi="Arial" w:cs="Arial"/>
          <w:color w:val="222222"/>
          <w:spacing w:val="-2"/>
          <w:sz w:val="20"/>
          <w:szCs w:val="20"/>
          <w:lang w:val="es-MX"/>
        </w:rPr>
        <w:t xml:space="preserve">, incluyendo la torre de Londres, e intentaron hacer llegar al monarca sus peticiones: la anulación de impuestos y la abolición de la servidumbre vinculada a la tierra. </w:t>
      </w:r>
      <w:r w:rsidRPr="00D75A13">
        <w:rPr>
          <w:rFonts w:ascii="Arial" w:hAnsi="Arial" w:cs="Arial"/>
          <w:color w:val="222222"/>
          <w:spacing w:val="-2"/>
          <w:sz w:val="20"/>
          <w:szCs w:val="20"/>
        </w:rPr>
        <w:t>Pagaron cara la ingenuidad.</w:t>
      </w:r>
    </w:p>
    <w:p w:rsidR="00B633B2"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Tyler, que encabezaba un improvisado ejército rebelde, se adelantó en solitario para parlamentar con el soberano, pero fue asesinado por los caballeros de Ricardo II.</w:t>
      </w:r>
    </w:p>
    <w:p w:rsidR="0047746C" w:rsidRPr="00D75A13" w:rsidRDefault="00B633B2" w:rsidP="00D75A13">
      <w:pPr>
        <w:pStyle w:val="paragraph"/>
        <w:numPr>
          <w:ilvl w:val="0"/>
          <w:numId w:val="2"/>
        </w:numPr>
        <w:shd w:val="clear" w:color="auto" w:fill="FFFFFF"/>
        <w:spacing w:before="0" w:beforeAutospacing="0" w:after="300" w:afterAutospacing="0"/>
        <w:jc w:val="both"/>
        <w:rPr>
          <w:rFonts w:ascii="Arial" w:hAnsi="Arial" w:cs="Arial"/>
          <w:color w:val="222222"/>
          <w:spacing w:val="-2"/>
          <w:sz w:val="20"/>
          <w:szCs w:val="20"/>
          <w:lang w:val="es-MX"/>
        </w:rPr>
      </w:pPr>
      <w:r w:rsidRPr="00D75A13">
        <w:rPr>
          <w:rFonts w:ascii="Arial" w:hAnsi="Arial" w:cs="Arial"/>
          <w:color w:val="222222"/>
          <w:spacing w:val="-2"/>
          <w:sz w:val="20"/>
          <w:szCs w:val="20"/>
          <w:lang w:val="es-MX"/>
        </w:rPr>
        <w:t>El rey prometió atender las reclamaciones si los rebeldes se retiraban y, cuando estos se dispersaban, lanzó a las tropas contra ellos. Pese a todo, </w:t>
      </w:r>
      <w:r w:rsidRPr="00D75A13">
        <w:rPr>
          <w:rStyle w:val="Textoennegrita"/>
          <w:rFonts w:ascii="Arial" w:hAnsi="Arial" w:cs="Arial"/>
          <w:color w:val="222222"/>
          <w:spacing w:val="-2"/>
          <w:sz w:val="20"/>
          <w:szCs w:val="20"/>
          <w:lang w:val="es-MX"/>
        </w:rPr>
        <w:t>la rebelión asustó a la élite</w:t>
      </w:r>
      <w:r w:rsidRPr="00D75A13">
        <w:rPr>
          <w:rFonts w:ascii="Arial" w:hAnsi="Arial" w:cs="Arial"/>
          <w:color w:val="222222"/>
          <w:spacing w:val="-2"/>
          <w:sz w:val="20"/>
          <w:szCs w:val="20"/>
          <w:lang w:val="es-MX"/>
        </w:rPr>
        <w:t xml:space="preserve"> y, a medio plazo, representó el fin </w:t>
      </w:r>
      <w:r w:rsidR="0047746C" w:rsidRPr="00D75A13">
        <w:rPr>
          <w:rFonts w:ascii="Arial" w:hAnsi="Arial" w:cs="Arial"/>
          <w:color w:val="222222"/>
          <w:spacing w:val="-2"/>
          <w:sz w:val="20"/>
          <w:szCs w:val="20"/>
          <w:lang w:val="es-MX"/>
        </w:rPr>
        <w:t>de la servidumbre en Inglaterra.</w:t>
      </w:r>
    </w:p>
    <w:p w:rsidR="0047746C" w:rsidRPr="00D75A13" w:rsidRDefault="000B3AC2" w:rsidP="00D75A13">
      <w:pPr>
        <w:spacing w:after="105" w:line="240" w:lineRule="auto"/>
        <w:ind w:left="360"/>
        <w:jc w:val="both"/>
        <w:outlineLvl w:val="0"/>
        <w:rPr>
          <w:rFonts w:ascii="Arial" w:eastAsia="Times New Roman" w:hAnsi="Arial" w:cs="Arial"/>
          <w:bCs/>
          <w:color w:val="FF0000"/>
          <w:kern w:val="36"/>
          <w:sz w:val="20"/>
          <w:szCs w:val="20"/>
          <w:lang w:val="es-MX"/>
        </w:rPr>
      </w:pPr>
      <w:r w:rsidRPr="00D75A13">
        <w:rPr>
          <w:rFonts w:ascii="Arial" w:eastAsia="Times New Roman" w:hAnsi="Arial" w:cs="Arial"/>
          <w:bCs/>
          <w:color w:val="FF0000"/>
          <w:kern w:val="36"/>
          <w:sz w:val="20"/>
          <w:szCs w:val="20"/>
          <w:lang w:val="es-MX"/>
        </w:rPr>
        <w:t>¿QUÉ FUERON LAS CRUZADAS?</w:t>
      </w:r>
    </w:p>
    <w:p w:rsidR="000B3AC2" w:rsidRPr="00D75A13" w:rsidRDefault="000B3AC2" w:rsidP="00D75A13">
      <w:pPr>
        <w:spacing w:after="105" w:line="240" w:lineRule="auto"/>
        <w:ind w:left="360"/>
        <w:jc w:val="both"/>
        <w:outlineLvl w:val="0"/>
        <w:rPr>
          <w:rFonts w:ascii="Arial" w:eastAsia="Times New Roman" w:hAnsi="Arial" w:cs="Arial"/>
          <w:bCs/>
          <w:color w:val="FF0000"/>
          <w:kern w:val="36"/>
          <w:sz w:val="20"/>
          <w:szCs w:val="20"/>
          <w:lang w:val="es-MX"/>
        </w:rPr>
      </w:pPr>
      <w:r w:rsidRPr="00D75A13">
        <w:rPr>
          <w:rFonts w:ascii="Arial" w:eastAsia="Times New Roman" w:hAnsi="Arial" w:cs="Arial"/>
          <w:color w:val="222222"/>
          <w:sz w:val="20"/>
          <w:szCs w:val="20"/>
          <w:lang w:val="es-MX"/>
        </w:rPr>
        <w:t>Fueron expediciones militares que se proponían tomar Jerusalén y recuperar para la cristiandad los lugares sagrados que habían caído en manos de los turcos. Se las llamó así por la cruz que llevaban los guerreros bordada en sus pechos. Se realizaron en total ocho cruzadas entre 1095 y 1291. Las cruzadas también les sirvieron a los caballeros medievales para hacer grandes negocios y transformarse en poderosos mercaderes y banqueros.</w:t>
      </w:r>
    </w:p>
    <w:p w:rsidR="000B3AC2" w:rsidRPr="00D75A13" w:rsidRDefault="000B3AC2" w:rsidP="00D75A13">
      <w:pPr>
        <w:pStyle w:val="Prrafodelista"/>
        <w:spacing w:before="315" w:after="390" w:line="240" w:lineRule="auto"/>
        <w:jc w:val="both"/>
        <w:rPr>
          <w:rFonts w:ascii="Arial" w:eastAsia="Times New Roman" w:hAnsi="Arial" w:cs="Arial"/>
          <w:color w:val="222222"/>
          <w:sz w:val="20"/>
          <w:szCs w:val="20"/>
          <w:lang w:val="es-MX"/>
        </w:rPr>
      </w:pPr>
      <w:r w:rsidRPr="00D75A13">
        <w:rPr>
          <w:rFonts w:ascii="Arial" w:eastAsia="Times New Roman" w:hAnsi="Arial" w:cs="Arial"/>
          <w:b/>
          <w:bCs/>
          <w:color w:val="FF0000"/>
          <w:sz w:val="20"/>
          <w:szCs w:val="20"/>
          <w:lang w:val="es-MX"/>
        </w:rPr>
        <w:t>¿Cómo fue la primera cruzada? </w:t>
      </w:r>
      <w:r w:rsidRPr="00D75A13">
        <w:rPr>
          <w:rFonts w:ascii="Arial" w:eastAsia="Times New Roman" w:hAnsi="Arial" w:cs="Arial"/>
          <w:color w:val="222222"/>
          <w:sz w:val="20"/>
          <w:szCs w:val="20"/>
          <w:lang w:val="es-MX"/>
        </w:rPr>
        <w:br/>
        <w:t>A fines del año 1000, muchos europeos pensaban que estaba por llegar el «día del juicio final». Temerosos de Dios, verdaderas multitudes de hombres, mujeres y niños respondieron al llamado del papa Urbano II, quien en noviembre de 1095 convocó a los cristianos a liberar Jerusalén. Pero esta primera cruzada, llamada popular, fracasó y la mayoría de sus integrantes fueron masacrados sin poder acercarse a la Tierra Santa.</w:t>
      </w:r>
    </w:p>
    <w:p w:rsidR="000B3AC2" w:rsidRPr="00D75A13" w:rsidRDefault="000B3AC2" w:rsidP="00D75A13">
      <w:pPr>
        <w:pStyle w:val="Prrafodelista"/>
        <w:spacing w:before="315" w:after="225" w:line="240" w:lineRule="auto"/>
        <w:jc w:val="both"/>
        <w:rPr>
          <w:rFonts w:ascii="Arial" w:eastAsia="Times New Roman" w:hAnsi="Arial" w:cs="Arial"/>
          <w:color w:val="222222"/>
          <w:sz w:val="20"/>
          <w:szCs w:val="20"/>
          <w:lang w:val="es-MX"/>
        </w:rPr>
      </w:pPr>
    </w:p>
    <w:p w:rsidR="000B3AC2" w:rsidRPr="00D75A13" w:rsidRDefault="000B3AC2" w:rsidP="00D75A13">
      <w:pPr>
        <w:pStyle w:val="Prrafodelista"/>
        <w:numPr>
          <w:ilvl w:val="0"/>
          <w:numId w:val="2"/>
        </w:numPr>
        <w:spacing w:before="315" w:after="390" w:line="240" w:lineRule="auto"/>
        <w:jc w:val="both"/>
        <w:rPr>
          <w:rFonts w:ascii="Arial" w:eastAsia="Times New Roman" w:hAnsi="Arial" w:cs="Arial"/>
          <w:color w:val="222222"/>
          <w:sz w:val="20"/>
          <w:szCs w:val="20"/>
          <w:lang w:val="es-MX"/>
        </w:rPr>
      </w:pPr>
      <w:r w:rsidRPr="00D75A13">
        <w:rPr>
          <w:rFonts w:ascii="Arial" w:eastAsia="Times New Roman" w:hAnsi="Arial" w:cs="Arial"/>
          <w:color w:val="222222"/>
          <w:sz w:val="20"/>
          <w:szCs w:val="20"/>
          <w:lang w:val="es-MX"/>
        </w:rPr>
        <w:t>En 1096 señores francos y normandos forman un poderoso ejército. Sus jefes son Godofredo de Bouillon, duque de Lorena; Roberto, de Flandes; Raimundo, de Tolosa, y Bohemundo, de Sicilia. A esta cruzada se la llamó «señorial». Cuando llegaron a Bizancio, el emperador Alejo Comneno les agradeció su presencia, pero por las dudas les hizo jurar que las tierras conquistadas a los turcos quedarían dentro de su imperio. La campaña fue un éxito y el 15 de julio del 1099 Godofredo conquistó la ciudad.</w:t>
      </w:r>
    </w:p>
    <w:p w:rsidR="000B3AC2" w:rsidRPr="00D75A13" w:rsidRDefault="000B3AC2" w:rsidP="00D75A13">
      <w:pPr>
        <w:pStyle w:val="Prrafodelista"/>
        <w:spacing w:before="315" w:after="390" w:line="240" w:lineRule="auto"/>
        <w:jc w:val="both"/>
        <w:rPr>
          <w:rFonts w:ascii="Arial" w:eastAsia="Times New Roman" w:hAnsi="Arial" w:cs="Arial"/>
          <w:color w:val="222222"/>
          <w:sz w:val="20"/>
          <w:szCs w:val="20"/>
          <w:lang w:val="es-MX"/>
        </w:rPr>
      </w:pPr>
    </w:p>
    <w:p w:rsidR="000B3AC2" w:rsidRPr="00D75A13" w:rsidRDefault="000B3AC2" w:rsidP="00D75A13">
      <w:pPr>
        <w:pStyle w:val="Prrafodelista"/>
        <w:spacing w:before="315" w:after="390" w:line="240" w:lineRule="auto"/>
        <w:jc w:val="both"/>
        <w:rPr>
          <w:rFonts w:ascii="Arial" w:eastAsia="Times New Roman" w:hAnsi="Arial" w:cs="Arial"/>
          <w:b/>
          <w:bCs/>
          <w:color w:val="FF0000"/>
          <w:sz w:val="20"/>
          <w:szCs w:val="20"/>
          <w:lang w:val="es-MX"/>
        </w:rPr>
      </w:pPr>
      <w:r w:rsidRPr="00D75A13">
        <w:rPr>
          <w:rFonts w:ascii="Arial" w:eastAsia="Times New Roman" w:hAnsi="Arial" w:cs="Arial"/>
          <w:b/>
          <w:bCs/>
          <w:color w:val="FF0000"/>
          <w:sz w:val="20"/>
          <w:szCs w:val="20"/>
          <w:lang w:val="es-MX"/>
        </w:rPr>
        <w:t>¿Qué hicieron los cruzados en Tierra Santa? </w:t>
      </w:r>
      <w:r w:rsidRPr="00D75A13">
        <w:rPr>
          <w:rFonts w:ascii="Arial" w:eastAsia="Times New Roman" w:hAnsi="Arial" w:cs="Arial"/>
          <w:color w:val="222222"/>
          <w:sz w:val="20"/>
          <w:szCs w:val="20"/>
          <w:lang w:val="es-MX"/>
        </w:rPr>
        <w:br/>
        <w:t>Implantaron el sistema político-social al que estaban habituados: el feudalismo. Los caballeros se distribuyeron los distintos dominios y crearon nuevos reinos feudales. El más famoso fue el «reino cristiano de Jerusalén». Los comerciantes italianos que habían contribuido con sus naves a la cruzada se vieron recompensados con grandes ventajas comerciales. Pronto el comercio y la ambición de los caballeros fueron reemplazando los fines religiosos iniciales por otros claramente económicos. El notable incremento del comercio alterará la economía mediterránea, a la que se le irán haciendo imprescindibles el azúcar de Siria, las especies, los perfumes y las sedas orientales.</w:t>
      </w:r>
    </w:p>
    <w:p w:rsidR="000B3AC2" w:rsidRPr="00D75A13" w:rsidRDefault="000B3AC2" w:rsidP="00D75A13">
      <w:pPr>
        <w:pStyle w:val="Prrafodelista"/>
        <w:spacing w:before="315" w:after="390" w:line="240" w:lineRule="auto"/>
        <w:jc w:val="both"/>
        <w:rPr>
          <w:rFonts w:ascii="Arial" w:eastAsia="Times New Roman" w:hAnsi="Arial" w:cs="Arial"/>
          <w:color w:val="222222"/>
          <w:sz w:val="20"/>
          <w:szCs w:val="20"/>
          <w:lang w:val="es-MX"/>
        </w:rPr>
      </w:pPr>
    </w:p>
    <w:p w:rsidR="000B3AC2" w:rsidRPr="00D75A13" w:rsidRDefault="000B3AC2" w:rsidP="00D75A13">
      <w:pPr>
        <w:pStyle w:val="Prrafodelista"/>
        <w:spacing w:before="315" w:after="390" w:line="240" w:lineRule="auto"/>
        <w:jc w:val="both"/>
        <w:rPr>
          <w:rFonts w:ascii="Arial" w:eastAsia="Times New Roman" w:hAnsi="Arial" w:cs="Arial"/>
          <w:color w:val="222222"/>
          <w:sz w:val="20"/>
          <w:szCs w:val="20"/>
        </w:rPr>
      </w:pPr>
      <w:r w:rsidRPr="00D75A13">
        <w:rPr>
          <w:rFonts w:ascii="Arial" w:eastAsia="Times New Roman" w:hAnsi="Arial" w:cs="Arial"/>
          <w:b/>
          <w:bCs/>
          <w:color w:val="FF0000"/>
          <w:sz w:val="20"/>
          <w:szCs w:val="20"/>
          <w:lang w:val="es-MX"/>
        </w:rPr>
        <w:t>¿Por qué hubo tantas cruzadas? </w:t>
      </w:r>
      <w:r w:rsidRPr="00D75A13">
        <w:rPr>
          <w:rFonts w:ascii="Arial" w:eastAsia="Times New Roman" w:hAnsi="Arial" w:cs="Arial"/>
          <w:color w:val="222222"/>
          <w:sz w:val="20"/>
          <w:szCs w:val="20"/>
          <w:lang w:val="es-MX"/>
        </w:rPr>
        <w:br/>
        <w:t xml:space="preserve">Porque las expediciones religioso-militares se habían transformado cada vez más en fuentes de poder y riquezas, y porque la ocupación de la zona por los cristianos, ahora vital para Europa, no era muy sólida. </w:t>
      </w:r>
      <w:r w:rsidRPr="00D75A13">
        <w:rPr>
          <w:rFonts w:ascii="Arial" w:eastAsia="Times New Roman" w:hAnsi="Arial" w:cs="Arial"/>
          <w:color w:val="222222"/>
          <w:sz w:val="20"/>
          <w:szCs w:val="20"/>
        </w:rPr>
        <w:t>Estaban en minoría y rodeados por poderosos ejércitos turcos.</w:t>
      </w:r>
    </w:p>
    <w:p w:rsidR="000B3AC2" w:rsidRPr="00D75A13" w:rsidRDefault="000B3AC2" w:rsidP="00D75A13">
      <w:pPr>
        <w:pStyle w:val="Prrafodelista"/>
        <w:numPr>
          <w:ilvl w:val="0"/>
          <w:numId w:val="2"/>
        </w:numPr>
        <w:spacing w:before="315" w:after="390" w:line="240" w:lineRule="auto"/>
        <w:jc w:val="both"/>
        <w:rPr>
          <w:rFonts w:ascii="Arial" w:eastAsia="Times New Roman" w:hAnsi="Arial" w:cs="Arial"/>
          <w:color w:val="222222"/>
          <w:sz w:val="20"/>
          <w:szCs w:val="20"/>
          <w:lang w:val="es-MX"/>
        </w:rPr>
      </w:pPr>
      <w:r w:rsidRPr="00D75A13">
        <w:rPr>
          <w:rFonts w:ascii="Arial" w:eastAsia="Times New Roman" w:hAnsi="Arial" w:cs="Arial"/>
          <w:color w:val="222222"/>
          <w:sz w:val="20"/>
          <w:szCs w:val="20"/>
          <w:lang w:val="es-MX"/>
        </w:rPr>
        <w:t>Una de las cruzadas más recordadas fue la tercera, llamada «cruzada de los reyes», de la que participaron el emperador germánico Federico Barbarroja; el rey francés Felipe Augusto y el rey ingles Ricardo Corazón de León. Fue un importante ejemplo de la unidad religiosa de la Europa de entonces (1189), pero no lograron consolidar el poder europeo en la zona.</w:t>
      </w:r>
    </w:p>
    <w:p w:rsidR="000B3AC2" w:rsidRPr="00D75A13" w:rsidRDefault="000B3AC2" w:rsidP="00D75A13">
      <w:pPr>
        <w:pStyle w:val="Prrafodelista"/>
        <w:spacing w:before="315" w:after="390" w:line="240" w:lineRule="auto"/>
        <w:jc w:val="both"/>
        <w:rPr>
          <w:rFonts w:ascii="Arial" w:eastAsia="Times New Roman" w:hAnsi="Arial" w:cs="Arial"/>
          <w:color w:val="222222"/>
          <w:sz w:val="20"/>
          <w:szCs w:val="20"/>
          <w:lang w:val="es-MX"/>
        </w:rPr>
      </w:pPr>
    </w:p>
    <w:p w:rsidR="000B3AC2" w:rsidRPr="00D75A13" w:rsidRDefault="000B3AC2" w:rsidP="00D75A13">
      <w:pPr>
        <w:pStyle w:val="Prrafodelista"/>
        <w:spacing w:before="315" w:after="390" w:line="240" w:lineRule="auto"/>
        <w:jc w:val="both"/>
        <w:rPr>
          <w:rFonts w:ascii="Arial" w:eastAsia="Times New Roman" w:hAnsi="Arial" w:cs="Arial"/>
          <w:color w:val="222222"/>
          <w:sz w:val="20"/>
          <w:szCs w:val="20"/>
          <w:lang w:val="es-MX"/>
        </w:rPr>
      </w:pPr>
      <w:r w:rsidRPr="00D75A13">
        <w:rPr>
          <w:rFonts w:ascii="Arial" w:eastAsia="Times New Roman" w:hAnsi="Arial" w:cs="Arial"/>
          <w:b/>
          <w:bCs/>
          <w:color w:val="FF0000"/>
          <w:sz w:val="20"/>
          <w:szCs w:val="20"/>
          <w:lang w:val="es-MX"/>
        </w:rPr>
        <w:t>¿Cómo influyeron los comerciantes italianos en las cruzadas? </w:t>
      </w:r>
      <w:r w:rsidRPr="00D75A13">
        <w:rPr>
          <w:rFonts w:ascii="Arial" w:eastAsia="Times New Roman" w:hAnsi="Arial" w:cs="Arial"/>
          <w:color w:val="222222"/>
          <w:sz w:val="20"/>
          <w:szCs w:val="20"/>
          <w:lang w:val="es-MX"/>
        </w:rPr>
        <w:br/>
        <w:t>Su influencia fue notable, a tal punto que lograron cambiar el objetivo de la cuarta cruzada de 1202. El Papa Inocencio III había llamado a liberar Egipto, pero los venecianos convencieron a los cruzados de ocupar Constantinopla y reemplazar al emperador bizantino por un cruzado: Balduino de Flandes, que gobernó como Balduino I, inaugurando una dinastía de 60 años que favoreció los negocios de Venecia en toda esa región.</w:t>
      </w:r>
    </w:p>
    <w:p w:rsidR="000B3AC2" w:rsidRPr="00D75A13" w:rsidRDefault="000B3AC2" w:rsidP="00D75A13">
      <w:pPr>
        <w:pStyle w:val="Prrafodelista"/>
        <w:spacing w:before="315" w:after="390" w:line="240" w:lineRule="auto"/>
        <w:jc w:val="both"/>
        <w:rPr>
          <w:rFonts w:ascii="Arial" w:eastAsia="Times New Roman" w:hAnsi="Arial" w:cs="Arial"/>
          <w:color w:val="222222"/>
          <w:sz w:val="20"/>
          <w:szCs w:val="20"/>
          <w:lang w:val="es-MX"/>
        </w:rPr>
      </w:pPr>
    </w:p>
    <w:p w:rsidR="000B3AC2" w:rsidRPr="00D75A13" w:rsidRDefault="000B3AC2" w:rsidP="00D75A13">
      <w:pPr>
        <w:pStyle w:val="Prrafodelista"/>
        <w:spacing w:before="315" w:after="390" w:line="240" w:lineRule="auto"/>
        <w:jc w:val="both"/>
        <w:rPr>
          <w:rFonts w:ascii="Arial" w:eastAsia="Times New Roman" w:hAnsi="Arial" w:cs="Arial"/>
          <w:color w:val="222222"/>
          <w:sz w:val="20"/>
          <w:szCs w:val="20"/>
          <w:lang w:val="es-MX"/>
        </w:rPr>
      </w:pPr>
      <w:r w:rsidRPr="00D75A13">
        <w:rPr>
          <w:rFonts w:ascii="Arial" w:eastAsia="Times New Roman" w:hAnsi="Arial" w:cs="Arial"/>
          <w:b/>
          <w:bCs/>
          <w:color w:val="FF0000"/>
          <w:sz w:val="20"/>
          <w:szCs w:val="20"/>
          <w:lang w:val="es-MX"/>
        </w:rPr>
        <w:t>¿Qué pasó después? </w:t>
      </w:r>
      <w:r w:rsidRPr="00D75A13">
        <w:rPr>
          <w:rFonts w:ascii="Arial" w:eastAsia="Times New Roman" w:hAnsi="Arial" w:cs="Arial"/>
          <w:color w:val="222222"/>
          <w:sz w:val="20"/>
          <w:szCs w:val="20"/>
          <w:lang w:val="es-MX"/>
        </w:rPr>
        <w:br/>
        <w:t>Hubo más cruzadas. La quinta (1217) fue encabezada por Andrés II de Hungría y fue derrotada en Egipto. La sexta (1228) fue encabezada por el emperador germánico Federico II, quien logró acordar una tregua de diez años con los musulmanes, pero el Papa no aceptó el acuerdo. Las séptima y octava cruzadas (1248-1270) fueron dirigidas por San Luis, rey de Francia, y terminaron con la derrota de las tropas cristianas y la muerte del propio rey santo.</w:t>
      </w:r>
    </w:p>
    <w:p w:rsidR="000B3AC2" w:rsidRPr="00D75A13" w:rsidRDefault="000B3AC2" w:rsidP="00D75A13">
      <w:pPr>
        <w:pStyle w:val="Prrafodelista"/>
        <w:spacing w:before="315" w:after="390" w:line="240" w:lineRule="auto"/>
        <w:jc w:val="both"/>
        <w:rPr>
          <w:rFonts w:ascii="Arial" w:eastAsia="Times New Roman" w:hAnsi="Arial" w:cs="Arial"/>
          <w:color w:val="222222"/>
          <w:sz w:val="20"/>
          <w:szCs w:val="20"/>
          <w:lang w:val="es-MX"/>
        </w:rPr>
      </w:pPr>
    </w:p>
    <w:p w:rsidR="000B3AC2" w:rsidRPr="00D75A13" w:rsidRDefault="000B3AC2" w:rsidP="00D75A13">
      <w:pPr>
        <w:pStyle w:val="Prrafodelista"/>
        <w:spacing w:before="315" w:after="390" w:line="240" w:lineRule="auto"/>
        <w:jc w:val="both"/>
        <w:rPr>
          <w:rFonts w:ascii="Arial" w:eastAsia="Times New Roman" w:hAnsi="Arial" w:cs="Arial"/>
          <w:color w:val="222222"/>
          <w:sz w:val="20"/>
          <w:szCs w:val="20"/>
          <w:lang w:val="es-MX"/>
        </w:rPr>
      </w:pPr>
      <w:r w:rsidRPr="00D75A13">
        <w:rPr>
          <w:rFonts w:ascii="Arial" w:eastAsia="Times New Roman" w:hAnsi="Arial" w:cs="Arial"/>
          <w:b/>
          <w:bCs/>
          <w:color w:val="FF0000"/>
          <w:sz w:val="20"/>
          <w:szCs w:val="20"/>
          <w:lang w:val="es-MX"/>
        </w:rPr>
        <w:t>¿Cuáles fueron las consecuencias de las cruzadas? </w:t>
      </w:r>
      <w:r w:rsidRPr="00D75A13">
        <w:rPr>
          <w:rFonts w:ascii="Arial" w:eastAsia="Times New Roman" w:hAnsi="Arial" w:cs="Arial"/>
          <w:b/>
          <w:color w:val="222222"/>
          <w:sz w:val="20"/>
          <w:szCs w:val="20"/>
          <w:lang w:val="es-MX"/>
        </w:rPr>
        <w:br/>
      </w:r>
      <w:r w:rsidRPr="00D75A13">
        <w:rPr>
          <w:rFonts w:ascii="Arial" w:eastAsia="Times New Roman" w:hAnsi="Arial" w:cs="Arial"/>
          <w:color w:val="222222"/>
          <w:sz w:val="20"/>
          <w:szCs w:val="20"/>
          <w:lang w:val="es-MX"/>
        </w:rPr>
        <w:t>Reiniciaron el contacto cultural y comercial entre Oriente y Occidente. Esto colocó en una posición de mucho poder e influencia a las ciudades portuarias y comerciales de Italia, como Génova y Venecia. El poder de la nobleza feudal, fuertemente diezmada en las guerras contra los turcos y debilitada por el auge del comercio, decayó notablemente. La nueva situación fortaleció el poder de los mercaderes y los reyes.</w:t>
      </w:r>
    </w:p>
    <w:p w:rsidR="00F60D7F" w:rsidRPr="00D75A13" w:rsidRDefault="00F60D7F" w:rsidP="00D75A13">
      <w:pPr>
        <w:pStyle w:val="NormalWeb"/>
        <w:shd w:val="clear" w:color="auto" w:fill="FFFFFF"/>
        <w:spacing w:before="0" w:beforeAutospacing="0"/>
        <w:jc w:val="both"/>
        <w:rPr>
          <w:rFonts w:ascii="Arial" w:hAnsi="Arial" w:cs="Arial"/>
          <w:color w:val="FF0000"/>
          <w:sz w:val="20"/>
          <w:szCs w:val="20"/>
          <w:lang w:val="es-MX"/>
        </w:rPr>
      </w:pPr>
      <w:r w:rsidRPr="00D75A13">
        <w:rPr>
          <w:rFonts w:ascii="Arial" w:hAnsi="Arial" w:cs="Arial"/>
          <w:color w:val="FF0000"/>
          <w:sz w:val="20"/>
          <w:szCs w:val="20"/>
          <w:lang w:val="es-MX"/>
        </w:rPr>
        <w:t xml:space="preserve">TRABAJO INDIVIDUAL </w:t>
      </w:r>
    </w:p>
    <w:p w:rsidR="00F60D7F" w:rsidRPr="00D75A13" w:rsidRDefault="00F60D7F" w:rsidP="00D75A13">
      <w:pPr>
        <w:pStyle w:val="NormalWeb"/>
        <w:shd w:val="clear" w:color="auto" w:fill="FFFFFF"/>
        <w:spacing w:before="0" w:beforeAutospacing="0"/>
        <w:jc w:val="both"/>
        <w:rPr>
          <w:rFonts w:ascii="Arial" w:hAnsi="Arial" w:cs="Arial"/>
          <w:color w:val="212529"/>
          <w:sz w:val="20"/>
          <w:szCs w:val="20"/>
          <w:lang w:val="es-MX"/>
        </w:rPr>
      </w:pPr>
      <w:r w:rsidRPr="00D75A13">
        <w:rPr>
          <w:rFonts w:ascii="Arial" w:hAnsi="Arial" w:cs="Arial"/>
          <w:color w:val="212529"/>
          <w:sz w:val="20"/>
          <w:szCs w:val="20"/>
          <w:lang w:val="es-MX"/>
        </w:rPr>
        <w:t xml:space="preserve">1. Elabora un mapa conceptual del trabajo. </w:t>
      </w:r>
    </w:p>
    <w:p w:rsidR="00F60D7F" w:rsidRPr="00D75A13" w:rsidRDefault="00F60D7F" w:rsidP="00D75A13">
      <w:pPr>
        <w:pStyle w:val="NormalWeb"/>
        <w:shd w:val="clear" w:color="auto" w:fill="FFFFFF"/>
        <w:spacing w:before="0" w:beforeAutospacing="0"/>
        <w:jc w:val="both"/>
        <w:rPr>
          <w:rFonts w:ascii="Arial" w:hAnsi="Arial" w:cs="Arial"/>
          <w:color w:val="212529"/>
          <w:sz w:val="20"/>
          <w:szCs w:val="20"/>
          <w:lang w:val="es-MX"/>
        </w:rPr>
      </w:pPr>
      <w:r w:rsidRPr="00D75A13">
        <w:rPr>
          <w:rFonts w:ascii="Arial" w:hAnsi="Arial" w:cs="Arial"/>
          <w:color w:val="212529"/>
          <w:sz w:val="20"/>
          <w:szCs w:val="20"/>
          <w:lang w:val="es-MX"/>
        </w:rPr>
        <w:t xml:space="preserve">2. Elabora un mapa </w:t>
      </w:r>
      <w:r w:rsidR="00B479F6" w:rsidRPr="00D75A13">
        <w:rPr>
          <w:rFonts w:ascii="Arial" w:hAnsi="Arial" w:cs="Arial"/>
          <w:color w:val="212529"/>
          <w:sz w:val="20"/>
          <w:szCs w:val="20"/>
          <w:lang w:val="es-MX"/>
        </w:rPr>
        <w:t>ubicando las principales ciudades de la crisis de la edad media.</w:t>
      </w:r>
    </w:p>
    <w:p w:rsidR="00F60D7F" w:rsidRPr="00D75A13" w:rsidRDefault="00AC51B7" w:rsidP="00D75A13">
      <w:pPr>
        <w:pStyle w:val="NormalWeb"/>
        <w:shd w:val="clear" w:color="auto" w:fill="FFFFFF"/>
        <w:spacing w:before="0" w:beforeAutospacing="0"/>
        <w:jc w:val="both"/>
        <w:rPr>
          <w:rFonts w:ascii="Arial" w:hAnsi="Arial" w:cs="Arial"/>
          <w:color w:val="212529"/>
          <w:sz w:val="20"/>
          <w:szCs w:val="20"/>
          <w:lang w:val="es-MX"/>
        </w:rPr>
      </w:pPr>
      <w:r w:rsidRPr="00D75A13">
        <w:rPr>
          <w:rFonts w:ascii="Arial" w:hAnsi="Arial" w:cs="Arial"/>
          <w:color w:val="212529"/>
          <w:sz w:val="20"/>
          <w:szCs w:val="20"/>
          <w:lang w:val="es-MX"/>
        </w:rPr>
        <w:t>3. Realiza 4</w:t>
      </w:r>
      <w:r w:rsidR="00F60D7F" w:rsidRPr="00D75A13">
        <w:rPr>
          <w:rFonts w:ascii="Arial" w:hAnsi="Arial" w:cs="Arial"/>
          <w:color w:val="212529"/>
          <w:sz w:val="20"/>
          <w:szCs w:val="20"/>
          <w:lang w:val="es-MX"/>
        </w:rPr>
        <w:t>0 preguntas con sus respectivas respuestas de este trabajo.</w:t>
      </w:r>
    </w:p>
    <w:p w:rsidR="00F60D7F" w:rsidRPr="00D75A13" w:rsidRDefault="00F60D7F" w:rsidP="00D75A13">
      <w:pPr>
        <w:pStyle w:val="NormalWeb"/>
        <w:shd w:val="clear" w:color="auto" w:fill="FFFFFF"/>
        <w:spacing w:before="0" w:beforeAutospacing="0"/>
        <w:jc w:val="both"/>
        <w:rPr>
          <w:rFonts w:ascii="Arial" w:hAnsi="Arial" w:cs="Arial"/>
          <w:color w:val="212529"/>
          <w:sz w:val="20"/>
          <w:szCs w:val="20"/>
          <w:lang w:val="es-MX"/>
        </w:rPr>
      </w:pPr>
      <w:r w:rsidRPr="00D75A13">
        <w:rPr>
          <w:rFonts w:ascii="Arial" w:hAnsi="Arial" w:cs="Arial"/>
          <w:color w:val="212529"/>
          <w:sz w:val="20"/>
          <w:szCs w:val="20"/>
          <w:lang w:val="es-MX"/>
        </w:rPr>
        <w:t xml:space="preserve">4. Hacer un glosario con palabras desconocidas. </w:t>
      </w:r>
    </w:p>
    <w:p w:rsidR="00F60D7F" w:rsidRPr="00D75A13" w:rsidRDefault="00F60D7F" w:rsidP="00D75A13">
      <w:pPr>
        <w:pStyle w:val="NormalWeb"/>
        <w:shd w:val="clear" w:color="auto" w:fill="FFFFFF"/>
        <w:spacing w:before="0" w:beforeAutospacing="0"/>
        <w:jc w:val="both"/>
        <w:rPr>
          <w:rFonts w:ascii="Arial" w:hAnsi="Arial" w:cs="Arial"/>
          <w:color w:val="212529"/>
          <w:sz w:val="20"/>
          <w:szCs w:val="20"/>
          <w:lang w:val="es-MX"/>
        </w:rPr>
      </w:pPr>
      <w:r w:rsidRPr="00D75A13">
        <w:rPr>
          <w:rFonts w:ascii="Arial" w:hAnsi="Arial" w:cs="Arial"/>
          <w:color w:val="212529"/>
          <w:sz w:val="20"/>
          <w:szCs w:val="20"/>
          <w:lang w:val="es-MX"/>
        </w:rPr>
        <w:t xml:space="preserve">Cada actividad equivale a un 25% de la nota. Para sacar una nota de 100% debes enviar los 4 puntos. Debes enviarlo a más tardar el día 24 del presente mes. </w:t>
      </w:r>
    </w:p>
    <w:p w:rsidR="00F60D7F" w:rsidRPr="00D75A13" w:rsidRDefault="00F60D7F" w:rsidP="00D75A13">
      <w:pPr>
        <w:pStyle w:val="NormalWeb"/>
        <w:shd w:val="clear" w:color="auto" w:fill="FFFFFF"/>
        <w:spacing w:before="0" w:beforeAutospacing="0"/>
        <w:jc w:val="both"/>
        <w:rPr>
          <w:rFonts w:ascii="Arial" w:hAnsi="Arial" w:cs="Arial"/>
          <w:color w:val="FF0000"/>
          <w:sz w:val="20"/>
          <w:szCs w:val="20"/>
          <w:lang w:val="es-MX"/>
        </w:rPr>
      </w:pPr>
      <w:r w:rsidRPr="00D75A13">
        <w:rPr>
          <w:rFonts w:ascii="Arial" w:hAnsi="Arial" w:cs="Arial"/>
          <w:color w:val="212529"/>
          <w:sz w:val="20"/>
          <w:szCs w:val="20"/>
          <w:lang w:val="es-MX"/>
        </w:rPr>
        <w:t xml:space="preserve">TODO DEBER SER ENVIADO AL SIGUIENTE CORREO:  </w:t>
      </w:r>
      <w:r w:rsidRPr="00D75A13">
        <w:rPr>
          <w:rFonts w:ascii="Arial" w:hAnsi="Arial" w:cs="Arial"/>
          <w:color w:val="FF0000"/>
          <w:sz w:val="20"/>
          <w:szCs w:val="20"/>
          <w:lang w:val="es-MX"/>
        </w:rPr>
        <w:t>josefinamadrelaura2021@gmail.com</w:t>
      </w:r>
    </w:p>
    <w:p w:rsidR="00F60D7F" w:rsidRPr="00C069CD" w:rsidRDefault="00F60D7F" w:rsidP="00F60D7F">
      <w:pPr>
        <w:rPr>
          <w:rFonts w:ascii="Arial" w:hAnsi="Arial" w:cs="Arial"/>
          <w:sz w:val="24"/>
          <w:szCs w:val="24"/>
          <w:lang w:val="es-MX"/>
        </w:rPr>
      </w:pPr>
    </w:p>
    <w:p w:rsidR="00F60D7F" w:rsidRPr="000B3AC2" w:rsidRDefault="00F60D7F" w:rsidP="000B3AC2">
      <w:pPr>
        <w:pStyle w:val="Prrafodelista"/>
        <w:spacing w:before="315" w:after="390" w:line="390" w:lineRule="atLeast"/>
        <w:rPr>
          <w:rFonts w:ascii="Arial" w:eastAsia="Times New Roman" w:hAnsi="Arial" w:cs="Arial"/>
          <w:color w:val="222222"/>
          <w:sz w:val="24"/>
          <w:szCs w:val="24"/>
          <w:lang w:val="es-MX"/>
        </w:rPr>
      </w:pPr>
    </w:p>
    <w:p w:rsidR="000B3AC2" w:rsidRDefault="000B3AC2" w:rsidP="000B3AC2">
      <w:pPr>
        <w:pStyle w:val="paragraph"/>
        <w:shd w:val="clear" w:color="auto" w:fill="FFFFFF"/>
        <w:spacing w:before="0" w:beforeAutospacing="0" w:after="300" w:afterAutospacing="0" w:line="405" w:lineRule="atLeast"/>
        <w:ind w:left="720"/>
        <w:rPr>
          <w:rFonts w:ascii="Arial" w:hAnsi="Arial" w:cs="Arial"/>
          <w:color w:val="222222"/>
          <w:spacing w:val="-2"/>
          <w:lang w:val="es-MX"/>
        </w:rPr>
      </w:pPr>
    </w:p>
    <w:p w:rsidR="000B3AC2" w:rsidRPr="000B3AC2" w:rsidRDefault="000B3AC2" w:rsidP="000B3AC2">
      <w:pPr>
        <w:pStyle w:val="paragraph"/>
        <w:shd w:val="clear" w:color="auto" w:fill="FFFFFF"/>
        <w:spacing w:before="0" w:beforeAutospacing="0" w:after="300" w:afterAutospacing="0" w:line="405" w:lineRule="atLeast"/>
        <w:ind w:left="720"/>
        <w:rPr>
          <w:rFonts w:ascii="Arial" w:hAnsi="Arial" w:cs="Arial"/>
          <w:color w:val="222222"/>
          <w:spacing w:val="-2"/>
          <w:lang w:val="es-MX"/>
        </w:rPr>
      </w:pPr>
    </w:p>
    <w:p w:rsidR="00B633B2" w:rsidRPr="000B3AC2" w:rsidRDefault="00B633B2" w:rsidP="000B3AC2">
      <w:pPr>
        <w:pStyle w:val="paragraph"/>
        <w:shd w:val="clear" w:color="auto" w:fill="FFFFFF"/>
        <w:spacing w:before="0" w:beforeAutospacing="0" w:after="300" w:afterAutospacing="0" w:line="405" w:lineRule="atLeast"/>
        <w:ind w:left="720"/>
        <w:rPr>
          <w:rFonts w:ascii="Arial" w:hAnsi="Arial" w:cs="Arial"/>
          <w:color w:val="222222"/>
          <w:spacing w:val="-2"/>
          <w:lang w:val="es-MX"/>
        </w:rPr>
      </w:pPr>
    </w:p>
    <w:p w:rsidR="00FB79F0" w:rsidRPr="000B3AC2" w:rsidRDefault="00FB79F0" w:rsidP="00B633B2">
      <w:pPr>
        <w:pStyle w:val="NormalWeb"/>
        <w:spacing w:before="0" w:beforeAutospacing="0" w:after="0" w:afterAutospacing="0" w:line="465" w:lineRule="atLeast"/>
        <w:ind w:left="360"/>
        <w:rPr>
          <w:rFonts w:ascii="Arial" w:hAnsi="Arial" w:cs="Arial"/>
          <w:color w:val="21242C"/>
          <w:lang w:val="es-MX"/>
        </w:rPr>
      </w:pPr>
      <w:bookmarkStart w:id="1" w:name="_GoBack"/>
      <w:bookmarkEnd w:id="1"/>
    </w:p>
    <w:sectPr w:rsidR="00FB79F0" w:rsidRPr="000B3AC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512B9"/>
    <w:multiLevelType w:val="multilevel"/>
    <w:tmpl w:val="0A56E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B314FF"/>
    <w:multiLevelType w:val="multilevel"/>
    <w:tmpl w:val="7FC64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C08"/>
    <w:rsid w:val="000B3AC2"/>
    <w:rsid w:val="0047746C"/>
    <w:rsid w:val="00497C55"/>
    <w:rsid w:val="004D06F5"/>
    <w:rsid w:val="004D0A5E"/>
    <w:rsid w:val="00584E8C"/>
    <w:rsid w:val="006C4620"/>
    <w:rsid w:val="00863C08"/>
    <w:rsid w:val="009C60C6"/>
    <w:rsid w:val="00AA4C11"/>
    <w:rsid w:val="00AC51B7"/>
    <w:rsid w:val="00B16070"/>
    <w:rsid w:val="00B34A02"/>
    <w:rsid w:val="00B479F6"/>
    <w:rsid w:val="00B633B2"/>
    <w:rsid w:val="00BF5EAB"/>
    <w:rsid w:val="00C069CD"/>
    <w:rsid w:val="00C1655D"/>
    <w:rsid w:val="00CD7586"/>
    <w:rsid w:val="00D75A13"/>
    <w:rsid w:val="00EB465B"/>
    <w:rsid w:val="00F341D1"/>
    <w:rsid w:val="00F60D7F"/>
    <w:rsid w:val="00FB79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5EDBD"/>
  <w15:chartTrackingRefBased/>
  <w15:docId w15:val="{4F98346E-CAC7-4586-A349-287D4A810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3C08"/>
  </w:style>
  <w:style w:type="paragraph" w:styleId="Ttulo1">
    <w:name w:val="heading 1"/>
    <w:basedOn w:val="Normal"/>
    <w:link w:val="Ttulo1Car"/>
    <w:uiPriority w:val="9"/>
    <w:qFormat/>
    <w:rsid w:val="00EB465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EB465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FB79F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63C08"/>
    <w:rPr>
      <w:color w:val="0563C1" w:themeColor="hyperlink"/>
      <w:u w:val="single"/>
    </w:rPr>
  </w:style>
  <w:style w:type="character" w:customStyle="1" w:styleId="hgkelc">
    <w:name w:val="hgkelc"/>
    <w:basedOn w:val="Fuentedeprrafopredeter"/>
    <w:rsid w:val="004D06F5"/>
  </w:style>
  <w:style w:type="character" w:customStyle="1" w:styleId="Ttulo1Car">
    <w:name w:val="Título 1 Car"/>
    <w:basedOn w:val="Fuentedeprrafopredeter"/>
    <w:link w:val="Ttulo1"/>
    <w:uiPriority w:val="9"/>
    <w:rsid w:val="00EB465B"/>
    <w:rPr>
      <w:rFonts w:ascii="Times New Roman" w:eastAsia="Times New Roman" w:hAnsi="Times New Roman" w:cs="Times New Roman"/>
      <w:b/>
      <w:bCs/>
      <w:kern w:val="36"/>
      <w:sz w:val="48"/>
      <w:szCs w:val="48"/>
    </w:rPr>
  </w:style>
  <w:style w:type="paragraph" w:customStyle="1" w:styleId="entry-excerpt">
    <w:name w:val="entry-excerpt"/>
    <w:basedOn w:val="Normal"/>
    <w:rsid w:val="00EB465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EB46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semiHidden/>
    <w:rsid w:val="00EB465B"/>
    <w:rPr>
      <w:rFonts w:asciiTheme="majorHAnsi" w:eastAsiaTheme="majorEastAsia" w:hAnsiTheme="majorHAnsi" w:cstheme="majorBidi"/>
      <w:color w:val="2E74B5" w:themeColor="accent1" w:themeShade="BF"/>
      <w:sz w:val="26"/>
      <w:szCs w:val="26"/>
    </w:rPr>
  </w:style>
  <w:style w:type="character" w:styleId="Textoennegrita">
    <w:name w:val="Strong"/>
    <w:basedOn w:val="Fuentedeprrafopredeter"/>
    <w:uiPriority w:val="22"/>
    <w:qFormat/>
    <w:rsid w:val="00EB465B"/>
    <w:rPr>
      <w:b/>
      <w:bCs/>
    </w:rPr>
  </w:style>
  <w:style w:type="character" w:styleId="nfasis">
    <w:name w:val="Emphasis"/>
    <w:basedOn w:val="Fuentedeprrafopredeter"/>
    <w:uiPriority w:val="20"/>
    <w:qFormat/>
    <w:rsid w:val="00EB465B"/>
    <w:rPr>
      <w:i/>
      <w:iCs/>
    </w:rPr>
  </w:style>
  <w:style w:type="character" w:customStyle="1" w:styleId="Ttulo3Car">
    <w:name w:val="Título 3 Car"/>
    <w:basedOn w:val="Fuentedeprrafopredeter"/>
    <w:link w:val="Ttulo3"/>
    <w:uiPriority w:val="9"/>
    <w:semiHidden/>
    <w:rsid w:val="00FB79F0"/>
    <w:rPr>
      <w:rFonts w:asciiTheme="majorHAnsi" w:eastAsiaTheme="majorEastAsia" w:hAnsiTheme="majorHAnsi" w:cstheme="majorBidi"/>
      <w:color w:val="1F4D78" w:themeColor="accent1" w:themeShade="7F"/>
      <w:sz w:val="24"/>
      <w:szCs w:val="24"/>
    </w:rPr>
  </w:style>
  <w:style w:type="paragraph" w:customStyle="1" w:styleId="paragraph">
    <w:name w:val="paragraph"/>
    <w:basedOn w:val="Normal"/>
    <w:rsid w:val="00FB79F0"/>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0B3A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94238">
      <w:bodyDiv w:val="1"/>
      <w:marLeft w:val="0"/>
      <w:marRight w:val="0"/>
      <w:marTop w:val="0"/>
      <w:marBottom w:val="0"/>
      <w:divBdr>
        <w:top w:val="none" w:sz="0" w:space="0" w:color="auto"/>
        <w:left w:val="none" w:sz="0" w:space="0" w:color="auto"/>
        <w:bottom w:val="none" w:sz="0" w:space="0" w:color="auto"/>
        <w:right w:val="none" w:sz="0" w:space="0" w:color="auto"/>
      </w:divBdr>
    </w:div>
    <w:div w:id="345791251">
      <w:bodyDiv w:val="1"/>
      <w:marLeft w:val="0"/>
      <w:marRight w:val="0"/>
      <w:marTop w:val="0"/>
      <w:marBottom w:val="0"/>
      <w:divBdr>
        <w:top w:val="none" w:sz="0" w:space="0" w:color="auto"/>
        <w:left w:val="none" w:sz="0" w:space="0" w:color="auto"/>
        <w:bottom w:val="none" w:sz="0" w:space="0" w:color="auto"/>
        <w:right w:val="none" w:sz="0" w:space="0" w:color="auto"/>
      </w:divBdr>
      <w:divsChild>
        <w:div w:id="565384740">
          <w:marLeft w:val="0"/>
          <w:marRight w:val="0"/>
          <w:marTop w:val="0"/>
          <w:marBottom w:val="0"/>
          <w:divBdr>
            <w:top w:val="none" w:sz="0" w:space="0" w:color="auto"/>
            <w:left w:val="none" w:sz="0" w:space="0" w:color="auto"/>
            <w:bottom w:val="none" w:sz="0" w:space="0" w:color="auto"/>
            <w:right w:val="none" w:sz="0" w:space="0" w:color="auto"/>
          </w:divBdr>
        </w:div>
        <w:div w:id="388774606">
          <w:marLeft w:val="0"/>
          <w:marRight w:val="0"/>
          <w:marTop w:val="315"/>
          <w:marBottom w:val="0"/>
          <w:divBdr>
            <w:top w:val="none" w:sz="0" w:space="0" w:color="auto"/>
            <w:left w:val="none" w:sz="0" w:space="0" w:color="auto"/>
            <w:bottom w:val="none" w:sz="0" w:space="0" w:color="auto"/>
            <w:right w:val="none" w:sz="0" w:space="0" w:color="auto"/>
          </w:divBdr>
          <w:divsChild>
            <w:div w:id="1803575375">
              <w:marLeft w:val="0"/>
              <w:marRight w:val="0"/>
              <w:marTop w:val="0"/>
              <w:marBottom w:val="315"/>
              <w:divBdr>
                <w:top w:val="none" w:sz="0" w:space="0" w:color="auto"/>
                <w:left w:val="none" w:sz="0" w:space="0" w:color="auto"/>
                <w:bottom w:val="none" w:sz="0" w:space="0" w:color="auto"/>
                <w:right w:val="none" w:sz="0" w:space="0" w:color="auto"/>
              </w:divBdr>
            </w:div>
            <w:div w:id="897470523">
              <w:marLeft w:val="0"/>
              <w:marRight w:val="0"/>
              <w:marTop w:val="0"/>
              <w:marBottom w:val="0"/>
              <w:divBdr>
                <w:top w:val="none" w:sz="0" w:space="0" w:color="auto"/>
                <w:left w:val="none" w:sz="0" w:space="0" w:color="auto"/>
                <w:bottom w:val="none" w:sz="0" w:space="0" w:color="auto"/>
                <w:right w:val="none" w:sz="0" w:space="0" w:color="auto"/>
              </w:divBdr>
              <w:divsChild>
                <w:div w:id="1291668220">
                  <w:marLeft w:val="315"/>
                  <w:marRight w:val="0"/>
                  <w:marTop w:val="90"/>
                  <w:marBottom w:val="225"/>
                  <w:divBdr>
                    <w:top w:val="none" w:sz="0" w:space="0" w:color="auto"/>
                    <w:left w:val="none" w:sz="0" w:space="0" w:color="auto"/>
                    <w:bottom w:val="none" w:sz="0" w:space="0" w:color="auto"/>
                    <w:right w:val="none" w:sz="0" w:space="0" w:color="auto"/>
                  </w:divBdr>
                </w:div>
              </w:divsChild>
            </w:div>
          </w:divsChild>
        </w:div>
      </w:divsChild>
    </w:div>
    <w:div w:id="388774558">
      <w:bodyDiv w:val="1"/>
      <w:marLeft w:val="0"/>
      <w:marRight w:val="0"/>
      <w:marTop w:val="0"/>
      <w:marBottom w:val="0"/>
      <w:divBdr>
        <w:top w:val="none" w:sz="0" w:space="0" w:color="auto"/>
        <w:left w:val="none" w:sz="0" w:space="0" w:color="auto"/>
        <w:bottom w:val="none" w:sz="0" w:space="0" w:color="auto"/>
        <w:right w:val="none" w:sz="0" w:space="0" w:color="auto"/>
      </w:divBdr>
    </w:div>
    <w:div w:id="456023734">
      <w:bodyDiv w:val="1"/>
      <w:marLeft w:val="0"/>
      <w:marRight w:val="0"/>
      <w:marTop w:val="0"/>
      <w:marBottom w:val="0"/>
      <w:divBdr>
        <w:top w:val="none" w:sz="0" w:space="0" w:color="auto"/>
        <w:left w:val="none" w:sz="0" w:space="0" w:color="auto"/>
        <w:bottom w:val="none" w:sz="0" w:space="0" w:color="auto"/>
        <w:right w:val="none" w:sz="0" w:space="0" w:color="auto"/>
      </w:divBdr>
    </w:div>
    <w:div w:id="571425724">
      <w:bodyDiv w:val="1"/>
      <w:marLeft w:val="0"/>
      <w:marRight w:val="0"/>
      <w:marTop w:val="0"/>
      <w:marBottom w:val="0"/>
      <w:divBdr>
        <w:top w:val="none" w:sz="0" w:space="0" w:color="auto"/>
        <w:left w:val="none" w:sz="0" w:space="0" w:color="auto"/>
        <w:bottom w:val="none" w:sz="0" w:space="0" w:color="auto"/>
        <w:right w:val="none" w:sz="0" w:space="0" w:color="auto"/>
      </w:divBdr>
    </w:div>
    <w:div w:id="572544761">
      <w:bodyDiv w:val="1"/>
      <w:marLeft w:val="0"/>
      <w:marRight w:val="0"/>
      <w:marTop w:val="0"/>
      <w:marBottom w:val="0"/>
      <w:divBdr>
        <w:top w:val="none" w:sz="0" w:space="0" w:color="auto"/>
        <w:left w:val="none" w:sz="0" w:space="0" w:color="auto"/>
        <w:bottom w:val="none" w:sz="0" w:space="0" w:color="auto"/>
        <w:right w:val="none" w:sz="0" w:space="0" w:color="auto"/>
      </w:divBdr>
    </w:div>
    <w:div w:id="583341574">
      <w:bodyDiv w:val="1"/>
      <w:marLeft w:val="0"/>
      <w:marRight w:val="0"/>
      <w:marTop w:val="0"/>
      <w:marBottom w:val="0"/>
      <w:divBdr>
        <w:top w:val="none" w:sz="0" w:space="0" w:color="auto"/>
        <w:left w:val="none" w:sz="0" w:space="0" w:color="auto"/>
        <w:bottom w:val="none" w:sz="0" w:space="0" w:color="auto"/>
        <w:right w:val="none" w:sz="0" w:space="0" w:color="auto"/>
      </w:divBdr>
    </w:div>
    <w:div w:id="587730990">
      <w:bodyDiv w:val="1"/>
      <w:marLeft w:val="0"/>
      <w:marRight w:val="0"/>
      <w:marTop w:val="0"/>
      <w:marBottom w:val="0"/>
      <w:divBdr>
        <w:top w:val="none" w:sz="0" w:space="0" w:color="auto"/>
        <w:left w:val="none" w:sz="0" w:space="0" w:color="auto"/>
        <w:bottom w:val="none" w:sz="0" w:space="0" w:color="auto"/>
        <w:right w:val="none" w:sz="0" w:space="0" w:color="auto"/>
      </w:divBdr>
    </w:div>
    <w:div w:id="871268232">
      <w:bodyDiv w:val="1"/>
      <w:marLeft w:val="0"/>
      <w:marRight w:val="0"/>
      <w:marTop w:val="0"/>
      <w:marBottom w:val="0"/>
      <w:divBdr>
        <w:top w:val="none" w:sz="0" w:space="0" w:color="auto"/>
        <w:left w:val="none" w:sz="0" w:space="0" w:color="auto"/>
        <w:bottom w:val="none" w:sz="0" w:space="0" w:color="auto"/>
        <w:right w:val="none" w:sz="0" w:space="0" w:color="auto"/>
      </w:divBdr>
      <w:divsChild>
        <w:div w:id="268314382">
          <w:marLeft w:val="0"/>
          <w:marRight w:val="0"/>
          <w:marTop w:val="0"/>
          <w:marBottom w:val="0"/>
          <w:divBdr>
            <w:top w:val="single" w:sz="6" w:space="7" w:color="ECEDEF"/>
            <w:left w:val="none" w:sz="0" w:space="0" w:color="auto"/>
            <w:bottom w:val="none" w:sz="0" w:space="0" w:color="auto"/>
            <w:right w:val="none" w:sz="0" w:space="0" w:color="auto"/>
          </w:divBdr>
        </w:div>
        <w:div w:id="1311904257">
          <w:marLeft w:val="0"/>
          <w:marRight w:val="0"/>
          <w:marTop w:val="0"/>
          <w:marBottom w:val="0"/>
          <w:divBdr>
            <w:top w:val="none" w:sz="0" w:space="0" w:color="auto"/>
            <w:left w:val="none" w:sz="0" w:space="0" w:color="auto"/>
            <w:bottom w:val="none" w:sz="0" w:space="0" w:color="auto"/>
            <w:right w:val="none" w:sz="0" w:space="0" w:color="auto"/>
          </w:divBdr>
          <w:divsChild>
            <w:div w:id="87167099">
              <w:marLeft w:val="0"/>
              <w:marRight w:val="0"/>
              <w:marTop w:val="135"/>
              <w:marBottom w:val="0"/>
              <w:divBdr>
                <w:top w:val="none" w:sz="0" w:space="0" w:color="auto"/>
                <w:left w:val="none" w:sz="0" w:space="0" w:color="auto"/>
                <w:bottom w:val="none" w:sz="0" w:space="0" w:color="auto"/>
                <w:right w:val="none" w:sz="0" w:space="0" w:color="auto"/>
              </w:divBdr>
              <w:divsChild>
                <w:div w:id="166211000">
                  <w:marLeft w:val="0"/>
                  <w:marRight w:val="0"/>
                  <w:marTop w:val="0"/>
                  <w:marBottom w:val="0"/>
                  <w:divBdr>
                    <w:top w:val="none" w:sz="0" w:space="0" w:color="auto"/>
                    <w:left w:val="none" w:sz="0" w:space="0" w:color="auto"/>
                    <w:bottom w:val="none" w:sz="0" w:space="0" w:color="auto"/>
                    <w:right w:val="none" w:sz="0" w:space="0" w:color="auto"/>
                  </w:divBdr>
                  <w:divsChild>
                    <w:div w:id="301620174">
                      <w:marLeft w:val="0"/>
                      <w:marRight w:val="0"/>
                      <w:marTop w:val="0"/>
                      <w:marBottom w:val="0"/>
                      <w:divBdr>
                        <w:top w:val="none" w:sz="0" w:space="0" w:color="auto"/>
                        <w:left w:val="none" w:sz="0" w:space="0" w:color="auto"/>
                        <w:bottom w:val="none" w:sz="0" w:space="0" w:color="auto"/>
                        <w:right w:val="none" w:sz="0" w:space="0" w:color="auto"/>
                      </w:divBdr>
                      <w:divsChild>
                        <w:div w:id="165178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991193">
      <w:bodyDiv w:val="1"/>
      <w:marLeft w:val="0"/>
      <w:marRight w:val="0"/>
      <w:marTop w:val="0"/>
      <w:marBottom w:val="0"/>
      <w:divBdr>
        <w:top w:val="none" w:sz="0" w:space="0" w:color="auto"/>
        <w:left w:val="none" w:sz="0" w:space="0" w:color="auto"/>
        <w:bottom w:val="none" w:sz="0" w:space="0" w:color="auto"/>
        <w:right w:val="none" w:sz="0" w:space="0" w:color="auto"/>
      </w:divBdr>
    </w:div>
    <w:div w:id="1048796039">
      <w:bodyDiv w:val="1"/>
      <w:marLeft w:val="0"/>
      <w:marRight w:val="0"/>
      <w:marTop w:val="0"/>
      <w:marBottom w:val="0"/>
      <w:divBdr>
        <w:top w:val="none" w:sz="0" w:space="0" w:color="auto"/>
        <w:left w:val="none" w:sz="0" w:space="0" w:color="auto"/>
        <w:bottom w:val="none" w:sz="0" w:space="0" w:color="auto"/>
        <w:right w:val="none" w:sz="0" w:space="0" w:color="auto"/>
      </w:divBdr>
    </w:div>
    <w:div w:id="1168906639">
      <w:bodyDiv w:val="1"/>
      <w:marLeft w:val="0"/>
      <w:marRight w:val="0"/>
      <w:marTop w:val="0"/>
      <w:marBottom w:val="0"/>
      <w:divBdr>
        <w:top w:val="none" w:sz="0" w:space="0" w:color="auto"/>
        <w:left w:val="none" w:sz="0" w:space="0" w:color="auto"/>
        <w:bottom w:val="none" w:sz="0" w:space="0" w:color="auto"/>
        <w:right w:val="none" w:sz="0" w:space="0" w:color="auto"/>
      </w:divBdr>
    </w:div>
    <w:div w:id="1507788121">
      <w:bodyDiv w:val="1"/>
      <w:marLeft w:val="0"/>
      <w:marRight w:val="0"/>
      <w:marTop w:val="0"/>
      <w:marBottom w:val="0"/>
      <w:divBdr>
        <w:top w:val="none" w:sz="0" w:space="0" w:color="auto"/>
        <w:left w:val="none" w:sz="0" w:space="0" w:color="auto"/>
        <w:bottom w:val="none" w:sz="0" w:space="0" w:color="auto"/>
        <w:right w:val="none" w:sz="0" w:space="0" w:color="auto"/>
      </w:divBdr>
    </w:div>
    <w:div w:id="1804543594">
      <w:bodyDiv w:val="1"/>
      <w:marLeft w:val="0"/>
      <w:marRight w:val="0"/>
      <w:marTop w:val="0"/>
      <w:marBottom w:val="0"/>
      <w:divBdr>
        <w:top w:val="none" w:sz="0" w:space="0" w:color="auto"/>
        <w:left w:val="none" w:sz="0" w:space="0" w:color="auto"/>
        <w:bottom w:val="none" w:sz="0" w:space="0" w:color="auto"/>
        <w:right w:val="none" w:sz="0" w:space="0" w:color="auto"/>
      </w:divBdr>
    </w:div>
    <w:div w:id="1862932253">
      <w:bodyDiv w:val="1"/>
      <w:marLeft w:val="0"/>
      <w:marRight w:val="0"/>
      <w:marTop w:val="0"/>
      <w:marBottom w:val="0"/>
      <w:divBdr>
        <w:top w:val="none" w:sz="0" w:space="0" w:color="auto"/>
        <w:left w:val="none" w:sz="0" w:space="0" w:color="auto"/>
        <w:bottom w:val="none" w:sz="0" w:space="0" w:color="auto"/>
        <w:right w:val="none" w:sz="0" w:space="0" w:color="auto"/>
      </w:divBdr>
    </w:div>
    <w:div w:id="2030570354">
      <w:bodyDiv w:val="1"/>
      <w:marLeft w:val="0"/>
      <w:marRight w:val="0"/>
      <w:marTop w:val="0"/>
      <w:marBottom w:val="0"/>
      <w:divBdr>
        <w:top w:val="none" w:sz="0" w:space="0" w:color="auto"/>
        <w:left w:val="none" w:sz="0" w:space="0" w:color="auto"/>
        <w:bottom w:val="none" w:sz="0" w:space="0" w:color="auto"/>
        <w:right w:val="none" w:sz="0" w:space="0" w:color="auto"/>
      </w:divBdr>
    </w:div>
    <w:div w:id="2051571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ciclopediadehistoria.com/feudalismo/" TargetMode="External"/><Relationship Id="rId3" Type="http://schemas.openxmlformats.org/officeDocument/2006/relationships/settings" Target="settings.xml"/><Relationship Id="rId7" Type="http://schemas.openxmlformats.org/officeDocument/2006/relationships/hyperlink" Target="https://enciclopediadehistoria.com/siglo-xi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osefinamadrelaura2021@gmail.com"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lavanguardia.com/historiayvida/edad-media/20170222/47313634657/los-husitas-herejes-o-rebeldes.html" TargetMode="External"/><Relationship Id="rId4" Type="http://schemas.openxmlformats.org/officeDocument/2006/relationships/webSettings" Target="webSettings.xml"/><Relationship Id="rId9" Type="http://schemas.openxmlformats.org/officeDocument/2006/relationships/hyperlink" Target="https://enciclopediadehistoria.com/peste-negr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217</TotalTime>
  <Pages>5</Pages>
  <Words>2140</Words>
  <Characters>12203</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16</cp:revision>
  <dcterms:created xsi:type="dcterms:W3CDTF">2021-07-15T15:53:00Z</dcterms:created>
  <dcterms:modified xsi:type="dcterms:W3CDTF">2021-07-19T16:35:00Z</dcterms:modified>
</cp:coreProperties>
</file>