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1D66" w:rsidRDefault="00601D66" w:rsidP="00601D66">
      <w:pPr>
        <w:spacing w:line="0" w:lineRule="atLeast"/>
        <w:rPr>
          <w:rFonts w:ascii="Times New Roman" w:eastAsia="Times New Roman" w:hAnsi="Times New Roman"/>
          <w:b/>
          <w:sz w:val="32"/>
        </w:rPr>
      </w:pPr>
      <w:r>
        <w:rPr>
          <w:noProof/>
        </w:rPr>
        <w:drawing>
          <wp:anchor distT="0" distB="0" distL="114300" distR="114300" simplePos="0" relativeHeight="251659264" behindDoc="1" locked="0" layoutInCell="1" allowOverlap="1">
            <wp:simplePos x="0" y="0"/>
            <wp:positionH relativeFrom="page">
              <wp:posOffset>739140</wp:posOffset>
            </wp:positionH>
            <wp:positionV relativeFrom="page">
              <wp:posOffset>362585</wp:posOffset>
            </wp:positionV>
            <wp:extent cx="6701155" cy="856615"/>
            <wp:effectExtent l="0" t="0" r="4445"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sz w:val="32"/>
        </w:rPr>
        <w:t xml:space="preserve">                </w:t>
      </w:r>
      <w:r>
        <w:rPr>
          <w:rFonts w:ascii="Times New Roman" w:eastAsia="Times New Roman" w:hAnsi="Times New Roman"/>
          <w:b/>
          <w:sz w:val="32"/>
        </w:rPr>
        <w:t>INSTITUCIÓN EDUCATIVA MADRE LAURA</w:t>
      </w:r>
    </w:p>
    <w:p w:rsidR="00601D66" w:rsidRDefault="00601D66" w:rsidP="00601D66">
      <w:pPr>
        <w:spacing w:line="32" w:lineRule="exact"/>
        <w:rPr>
          <w:rFonts w:ascii="Times New Roman" w:eastAsia="Times New Roman" w:hAnsi="Times New Roman"/>
          <w:sz w:val="24"/>
        </w:rPr>
      </w:pPr>
    </w:p>
    <w:p w:rsidR="00601D66" w:rsidRDefault="00601D66" w:rsidP="00601D66">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rsidR="00601D66" w:rsidRDefault="00601D66" w:rsidP="00601D66">
      <w:pPr>
        <w:spacing w:line="0" w:lineRule="atLeast"/>
        <w:ind w:left="1280"/>
        <w:jc w:val="center"/>
        <w:rPr>
          <w:rFonts w:ascii="Times New Roman" w:eastAsia="Times New Roman" w:hAnsi="Times New Roman"/>
          <w:b/>
          <w:i/>
          <w:sz w:val="28"/>
        </w:rPr>
      </w:pPr>
      <w:r>
        <w:rPr>
          <w:rFonts w:ascii="Times New Roman" w:eastAsia="Times New Roman" w:hAnsi="Times New Roman"/>
          <w:b/>
          <w:i/>
          <w:sz w:val="24"/>
        </w:rPr>
        <w:t>NIT 8060035965- DANE 113001002413</w:t>
      </w:r>
    </w:p>
    <w:p w:rsidR="00601D66" w:rsidRDefault="00601D66" w:rsidP="00601D66">
      <w:pPr>
        <w:spacing w:line="84" w:lineRule="exact"/>
        <w:rPr>
          <w:rFonts w:ascii="Times New Roman" w:eastAsia="Times New Roman" w:hAnsi="Times New Roman"/>
          <w:sz w:val="24"/>
        </w:rPr>
      </w:pPr>
    </w:p>
    <w:p w:rsidR="00601D66" w:rsidRDefault="00601D66" w:rsidP="00601D66">
      <w:pPr>
        <w:spacing w:line="14" w:lineRule="exact"/>
        <w:rPr>
          <w:rFonts w:ascii="Times New Roman" w:eastAsia="Times New Roman" w:hAnsi="Times New Roman"/>
          <w:sz w:val="24"/>
        </w:rPr>
      </w:pPr>
    </w:p>
    <w:p w:rsidR="00601D66" w:rsidRDefault="00601D66" w:rsidP="00601D66">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rsidR="00601D66" w:rsidRPr="00E944F5" w:rsidRDefault="00601D66" w:rsidP="00601D66">
      <w:pPr>
        <w:spacing w:line="0" w:lineRule="atLeast"/>
        <w:ind w:left="1460"/>
        <w:jc w:val="center"/>
        <w:rPr>
          <w:rFonts w:eastAsia="Times New Roman" w:cs="Calibri"/>
          <w:b/>
          <w:sz w:val="28"/>
        </w:rPr>
      </w:pPr>
      <w:r w:rsidRPr="00E701AF">
        <w:rPr>
          <w:rFonts w:asciiTheme="minorHAnsi" w:eastAsia="Times New Roman" w:hAnsiTheme="minorHAnsi" w:cstheme="minorHAnsi"/>
          <w:b/>
          <w:sz w:val="28"/>
        </w:rPr>
        <w:t xml:space="preserve">GUIA DE APRENDIZAJE </w:t>
      </w:r>
      <w:r w:rsidRPr="00E701AF">
        <w:rPr>
          <w:rFonts w:asciiTheme="minorHAnsi" w:eastAsia="Times New Roman" w:hAnsiTheme="minorHAnsi" w:cstheme="minorHAnsi"/>
          <w:b/>
          <w:sz w:val="28"/>
        </w:rPr>
        <w:t>2</w:t>
      </w:r>
      <w:r w:rsidRPr="00E701AF">
        <w:rPr>
          <w:rFonts w:asciiTheme="minorHAnsi" w:eastAsia="Times New Roman" w:hAnsiTheme="minorHAnsi" w:cstheme="minorHAnsi"/>
          <w:b/>
          <w:sz w:val="28"/>
        </w:rPr>
        <w:t>–AREA</w:t>
      </w:r>
      <w:r>
        <w:rPr>
          <w:rFonts w:ascii="Times New Roman" w:eastAsia="Times New Roman" w:hAnsi="Times New Roman"/>
          <w:b/>
          <w:i/>
          <w:sz w:val="28"/>
        </w:rPr>
        <w:t>_</w:t>
      </w:r>
      <w:r w:rsidRPr="00E944F5">
        <w:rPr>
          <w:rFonts w:eastAsia="Times New Roman" w:cs="Calibri"/>
          <w:b/>
          <w:sz w:val="28"/>
        </w:rPr>
        <w:t>CIENCIAS NATURALES</w:t>
      </w:r>
      <w:r>
        <w:rPr>
          <w:rFonts w:ascii="Times New Roman" w:eastAsia="Times New Roman" w:hAnsi="Times New Roman"/>
          <w:b/>
          <w:i/>
          <w:sz w:val="28"/>
        </w:rPr>
        <w:t xml:space="preserve"> </w:t>
      </w:r>
      <w:r w:rsidR="00E701AF">
        <w:rPr>
          <w:rFonts w:eastAsia="Times New Roman" w:cs="Calibri"/>
          <w:b/>
          <w:sz w:val="28"/>
        </w:rPr>
        <w:t>GRADO 8° PM</w:t>
      </w:r>
      <w:r w:rsidRPr="00E944F5">
        <w:rPr>
          <w:rFonts w:eastAsia="Times New Roman" w:cs="Calibri"/>
          <w:b/>
          <w:sz w:val="28"/>
        </w:rPr>
        <w:t>__________</w:t>
      </w:r>
    </w:p>
    <w:p w:rsidR="00601D66" w:rsidRDefault="00601D66" w:rsidP="00601D66">
      <w:pPr>
        <w:spacing w:line="0" w:lineRule="atLeast"/>
        <w:ind w:left="1460"/>
        <w:rPr>
          <w:rFonts w:ascii="Times New Roman" w:eastAsia="Times New Roman" w:hAnsi="Times New Roman"/>
          <w:b/>
          <w:i/>
          <w:sz w:val="28"/>
        </w:rPr>
      </w:pPr>
    </w:p>
    <w:p w:rsidR="00601D66" w:rsidRDefault="00601D66" w:rsidP="00601D66">
      <w:pPr>
        <w:tabs>
          <w:tab w:val="left" w:pos="5600"/>
        </w:tabs>
        <w:spacing w:line="0" w:lineRule="atLeast"/>
        <w:rPr>
          <w:rFonts w:ascii="Times New Roman" w:hAnsi="Times New Roman" w:cs="Times New Roman"/>
          <w:b/>
          <w:sz w:val="24"/>
          <w:szCs w:val="24"/>
        </w:rPr>
      </w:pPr>
      <w:r w:rsidRPr="009113A0">
        <w:rPr>
          <w:rFonts w:ascii="Times New Roman" w:hAnsi="Times New Roman" w:cs="Times New Roman"/>
          <w:b/>
          <w:sz w:val="24"/>
          <w:szCs w:val="24"/>
        </w:rPr>
        <w:t xml:space="preserve">DOCENTE: </w:t>
      </w:r>
      <w:r>
        <w:rPr>
          <w:rFonts w:ascii="Times New Roman" w:hAnsi="Times New Roman" w:cs="Times New Roman"/>
          <w:b/>
          <w:sz w:val="24"/>
          <w:szCs w:val="24"/>
        </w:rPr>
        <w:t>IVÁN EUSEBIO HERRERA CORPAS</w:t>
      </w:r>
    </w:p>
    <w:p w:rsidR="00601D66" w:rsidRPr="009113A0" w:rsidRDefault="00601D66" w:rsidP="00601D66">
      <w:pPr>
        <w:tabs>
          <w:tab w:val="left" w:pos="5600"/>
        </w:tabs>
        <w:spacing w:line="0" w:lineRule="atLeast"/>
        <w:rPr>
          <w:rFonts w:ascii="Times New Roman" w:hAnsi="Times New Roman" w:cs="Times New Roman"/>
          <w:sz w:val="24"/>
          <w:szCs w:val="24"/>
        </w:rPr>
      </w:pPr>
      <w:r>
        <w:rPr>
          <w:rFonts w:ascii="Times New Roman" w:hAnsi="Times New Roman" w:cs="Times New Roman"/>
          <w:b/>
          <w:sz w:val="24"/>
          <w:szCs w:val="24"/>
        </w:rPr>
        <w:t>TEMA: REPRODUCCIÓN EN LOS SERES VIVOS.</w:t>
      </w:r>
    </w:p>
    <w:p w:rsidR="00601D66" w:rsidRPr="009113A0" w:rsidRDefault="00601D66" w:rsidP="00601D66">
      <w:pPr>
        <w:spacing w:line="23" w:lineRule="exact"/>
        <w:rPr>
          <w:rFonts w:ascii="Times New Roman" w:eastAsia="Times New Roman" w:hAnsi="Times New Roman" w:cs="Times New Roman"/>
          <w:sz w:val="24"/>
          <w:szCs w:val="24"/>
        </w:rPr>
      </w:pPr>
    </w:p>
    <w:p w:rsidR="00601D66" w:rsidRPr="009113A0" w:rsidRDefault="00601D66" w:rsidP="00601D66">
      <w:pPr>
        <w:tabs>
          <w:tab w:val="left" w:pos="2880"/>
          <w:tab w:val="left" w:pos="4340"/>
        </w:tabs>
        <w:spacing w:line="0" w:lineRule="atLeast"/>
        <w:jc w:val="both"/>
        <w:rPr>
          <w:rFonts w:ascii="Times New Roman" w:hAnsi="Times New Roman" w:cs="Times New Roman"/>
          <w:sz w:val="24"/>
          <w:szCs w:val="24"/>
        </w:rPr>
      </w:pPr>
      <w:r>
        <w:rPr>
          <w:rFonts w:ascii="Times New Roman" w:hAnsi="Times New Roman" w:cs="Times New Roman"/>
          <w:b/>
          <w:sz w:val="24"/>
          <w:szCs w:val="24"/>
        </w:rPr>
        <w:t>PERIODO</w:t>
      </w:r>
      <w:r w:rsidRPr="009113A0">
        <w:rPr>
          <w:rFonts w:ascii="Times New Roman" w:hAnsi="Times New Roman" w:cs="Times New Roman"/>
          <w:b/>
          <w:sz w:val="24"/>
          <w:szCs w:val="24"/>
        </w:rPr>
        <w:t>:</w:t>
      </w:r>
      <w:r>
        <w:rPr>
          <w:rFonts w:ascii="Times New Roman" w:hAnsi="Times New Roman" w:cs="Times New Roman"/>
          <w:sz w:val="24"/>
          <w:szCs w:val="24"/>
        </w:rPr>
        <w:t xml:space="preserve"> PRIMERO</w:t>
      </w:r>
      <w:r w:rsidRPr="009113A0">
        <w:rPr>
          <w:rFonts w:ascii="Times New Roman" w:hAnsi="Times New Roman" w:cs="Times New Roman"/>
          <w:sz w:val="24"/>
          <w:szCs w:val="24"/>
        </w:rPr>
        <w:t xml:space="preserve">                        </w:t>
      </w:r>
    </w:p>
    <w:p w:rsidR="00601D66" w:rsidRPr="009113A0" w:rsidRDefault="00601D66" w:rsidP="00601D66">
      <w:pPr>
        <w:tabs>
          <w:tab w:val="left" w:pos="8085"/>
        </w:tabs>
        <w:spacing w:line="232"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SEMANA</w:t>
      </w:r>
      <w:r w:rsidRPr="009113A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DEL 06 AL 18 DE ABRIL</w:t>
      </w:r>
    </w:p>
    <w:p w:rsidR="00601D66" w:rsidRPr="009113A0" w:rsidRDefault="00601D66" w:rsidP="00601D66">
      <w:pPr>
        <w:tabs>
          <w:tab w:val="left" w:pos="8085"/>
        </w:tabs>
        <w:spacing w:line="232" w:lineRule="auto"/>
        <w:rPr>
          <w:rFonts w:ascii="Times New Roman" w:eastAsia="Times New Roman" w:hAnsi="Times New Roman" w:cs="Times New Roman"/>
          <w:b/>
          <w:sz w:val="24"/>
          <w:szCs w:val="24"/>
        </w:rPr>
      </w:pPr>
      <w:r>
        <w:rPr>
          <w:rFonts w:ascii="Times New Roman" w:hAnsi="Times New Roman" w:cs="Times New Roman"/>
          <w:b/>
          <w:sz w:val="24"/>
          <w:szCs w:val="24"/>
        </w:rPr>
        <w:t>FECHA DE ENVÍO</w:t>
      </w:r>
      <w:r w:rsidRPr="009113A0">
        <w:rPr>
          <w:rFonts w:ascii="Times New Roman" w:hAnsi="Times New Roman" w:cs="Times New Roman"/>
          <w:sz w:val="24"/>
          <w:szCs w:val="24"/>
        </w:rPr>
        <w:t>:</w:t>
      </w:r>
      <w:r>
        <w:rPr>
          <w:rFonts w:ascii="Times New Roman" w:hAnsi="Times New Roman" w:cs="Times New Roman"/>
          <w:sz w:val="24"/>
          <w:szCs w:val="24"/>
        </w:rPr>
        <w:t xml:space="preserve"> 06 DE ABRIL</w:t>
      </w:r>
      <w:r w:rsidRPr="009113A0">
        <w:rPr>
          <w:rFonts w:ascii="Times New Roman" w:eastAsia="Times New Roman" w:hAnsi="Times New Roman" w:cs="Times New Roman"/>
          <w:b/>
          <w:sz w:val="24"/>
          <w:szCs w:val="24"/>
        </w:rPr>
        <w:tab/>
      </w:r>
    </w:p>
    <w:p w:rsidR="00601D66" w:rsidRDefault="00601D66" w:rsidP="00601D66">
      <w:pPr>
        <w:spacing w:line="236"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FECHA DE REVISIÓN</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HASTA EL 18 DE ABRIL</w:t>
      </w:r>
    </w:p>
    <w:p w:rsidR="00601D66" w:rsidRPr="009113A0" w:rsidRDefault="00601D66" w:rsidP="00601D66">
      <w:pPr>
        <w:spacing w:line="236" w:lineRule="auto"/>
        <w:rPr>
          <w:rFonts w:ascii="Times New Roman" w:eastAsia="Times New Roman" w:hAnsi="Times New Roman" w:cs="Times New Roman"/>
          <w:sz w:val="24"/>
          <w:szCs w:val="24"/>
        </w:rPr>
      </w:pPr>
    </w:p>
    <w:p w:rsidR="00601D66" w:rsidRPr="00230021" w:rsidRDefault="00601D66" w:rsidP="00601D66">
      <w:pPr>
        <w:spacing w:line="200" w:lineRule="exact"/>
        <w:rPr>
          <w:rFonts w:eastAsia="Times New Roman" w:cs="Calibri"/>
          <w:sz w:val="24"/>
          <w:szCs w:val="24"/>
        </w:rPr>
      </w:pPr>
      <w:r w:rsidRPr="009113A0">
        <w:rPr>
          <w:rFonts w:ascii="Times New Roman" w:eastAsia="Times New Roman" w:hAnsi="Times New Roman" w:cs="Times New Roman"/>
          <w:b/>
          <w:sz w:val="28"/>
        </w:rPr>
        <w:t xml:space="preserve">Propósito de </w:t>
      </w:r>
      <w:r>
        <w:rPr>
          <w:rFonts w:ascii="Times New Roman" w:eastAsia="Times New Roman" w:hAnsi="Times New Roman" w:cs="Times New Roman"/>
          <w:b/>
          <w:sz w:val="28"/>
        </w:rPr>
        <w:t>aprendizaje</w:t>
      </w:r>
      <w:r w:rsidRPr="00230021">
        <w:rPr>
          <w:rFonts w:ascii="Times New Roman" w:eastAsia="Times New Roman" w:hAnsi="Times New Roman" w:cs="Times New Roman"/>
          <w:b/>
          <w:sz w:val="24"/>
          <w:szCs w:val="24"/>
        </w:rPr>
        <w:t xml:space="preserve">: </w:t>
      </w:r>
      <w:r w:rsidRPr="00230021">
        <w:rPr>
          <w:rFonts w:eastAsia="Times New Roman" w:cs="Calibri"/>
          <w:sz w:val="24"/>
          <w:szCs w:val="24"/>
        </w:rPr>
        <w:t>Que el estudiante identifique la importancia de la reproducción para la conservación de las especies y el equilibrio ecosistémico</w:t>
      </w:r>
      <w:r w:rsidRPr="00230021">
        <w:rPr>
          <w:rFonts w:eastAsia="Times New Roman" w:cs="Calibri"/>
          <w:sz w:val="24"/>
          <w:szCs w:val="24"/>
        </w:rPr>
        <w:t>.</w:t>
      </w:r>
    </w:p>
    <w:p w:rsidR="00601D66" w:rsidRPr="00230021" w:rsidRDefault="00601D66" w:rsidP="00601D66">
      <w:pPr>
        <w:spacing w:line="200" w:lineRule="exact"/>
        <w:rPr>
          <w:rFonts w:ascii="Times New Roman" w:eastAsia="Times New Roman" w:hAnsi="Times New Roman"/>
          <w:b/>
          <w:sz w:val="24"/>
          <w:szCs w:val="24"/>
        </w:rPr>
      </w:pPr>
    </w:p>
    <w:p w:rsidR="00601D66" w:rsidRDefault="00601D66" w:rsidP="00601D66">
      <w:pPr>
        <w:shd w:val="clear" w:color="auto" w:fill="ED7D31"/>
        <w:spacing w:line="200" w:lineRule="exact"/>
        <w:jc w:val="center"/>
        <w:rPr>
          <w:rFonts w:ascii="Times New Roman" w:eastAsia="Times New Roman" w:hAnsi="Times New Roman"/>
          <w:b/>
          <w:sz w:val="28"/>
        </w:rPr>
      </w:pPr>
      <w:r>
        <w:rPr>
          <w:rFonts w:ascii="Times New Roman" w:eastAsia="Times New Roman" w:hAnsi="Times New Roman"/>
          <w:b/>
          <w:sz w:val="28"/>
        </w:rPr>
        <w:t>INTRODUCCIÓN</w:t>
      </w:r>
    </w:p>
    <w:p w:rsidR="00601D66" w:rsidRPr="006C7166" w:rsidRDefault="00601D66" w:rsidP="00601D66">
      <w:pPr>
        <w:pStyle w:val="Prrafodelista"/>
        <w:tabs>
          <w:tab w:val="left" w:pos="560"/>
        </w:tabs>
        <w:ind w:left="426"/>
        <w:rPr>
          <w:color w:val="FF0000"/>
          <w:sz w:val="28"/>
        </w:rPr>
      </w:pPr>
    </w:p>
    <w:p w:rsidR="00601D66" w:rsidRPr="00230021" w:rsidRDefault="00601D66" w:rsidP="00601D66">
      <w:pPr>
        <w:spacing w:line="200" w:lineRule="exact"/>
        <w:rPr>
          <w:rFonts w:eastAsia="Times New Roman" w:cs="Calibri"/>
          <w:sz w:val="24"/>
          <w:szCs w:val="24"/>
        </w:rPr>
      </w:pPr>
      <w:r w:rsidRPr="00230021">
        <w:rPr>
          <w:rFonts w:eastAsia="Times New Roman" w:cs="Calibri"/>
          <w:sz w:val="24"/>
          <w:szCs w:val="24"/>
        </w:rPr>
        <w:t>La siguiente gu</w:t>
      </w:r>
      <w:r w:rsidRPr="00230021">
        <w:rPr>
          <w:rFonts w:eastAsia="Times New Roman" w:cs="Calibri"/>
          <w:sz w:val="24"/>
          <w:szCs w:val="24"/>
        </w:rPr>
        <w:t>ía de trabajo trata sobre la reproducción en los seres vivos, proceso biológico mediante el cual los organismos crean descendencia, lo cual es de vital importancia para perpetuar las especies.</w:t>
      </w:r>
    </w:p>
    <w:p w:rsidR="00601D66" w:rsidRPr="00230021" w:rsidRDefault="00601D66" w:rsidP="00601D66">
      <w:pPr>
        <w:spacing w:line="200" w:lineRule="exact"/>
        <w:rPr>
          <w:rFonts w:ascii="Times New Roman" w:eastAsia="Times New Roman" w:hAnsi="Times New Roman"/>
          <w:b/>
          <w:sz w:val="24"/>
          <w:szCs w:val="24"/>
        </w:rPr>
      </w:pPr>
    </w:p>
    <w:p w:rsidR="00601D66" w:rsidRPr="00DE5FDA" w:rsidRDefault="00601D66" w:rsidP="00601D66">
      <w:pPr>
        <w:shd w:val="clear" w:color="auto" w:fill="ED7D31"/>
        <w:spacing w:line="200" w:lineRule="exact"/>
        <w:jc w:val="center"/>
        <w:rPr>
          <w:rFonts w:ascii="Times New Roman" w:eastAsia="Times New Roman" w:hAnsi="Times New Roman"/>
          <w:b/>
          <w:sz w:val="28"/>
        </w:rPr>
      </w:pPr>
      <w:r w:rsidRPr="00DE5FDA">
        <w:rPr>
          <w:rFonts w:ascii="Times New Roman" w:eastAsia="Times New Roman" w:hAnsi="Times New Roman"/>
          <w:b/>
          <w:sz w:val="28"/>
        </w:rPr>
        <w:t xml:space="preserve"> INDAGACIÓN</w:t>
      </w:r>
    </w:p>
    <w:p w:rsidR="00601D66" w:rsidRPr="00DE5FDA" w:rsidRDefault="00601D66" w:rsidP="00601D66">
      <w:pPr>
        <w:spacing w:line="250" w:lineRule="exact"/>
        <w:jc w:val="both"/>
        <w:rPr>
          <w:rFonts w:ascii="Times New Roman" w:eastAsia="Times New Roman" w:hAnsi="Times New Roman"/>
          <w:b/>
          <w:sz w:val="28"/>
        </w:rPr>
      </w:pPr>
      <w:r>
        <w:rPr>
          <w:rFonts w:ascii="Times New Roman" w:eastAsia="Times New Roman" w:hAnsi="Times New Roman"/>
          <w:b/>
          <w:sz w:val="28"/>
        </w:rPr>
        <w:t xml:space="preserve">                                                                                 </w:t>
      </w:r>
    </w:p>
    <w:p w:rsidR="00601D66" w:rsidRDefault="00601D66" w:rsidP="00601D66">
      <w:pPr>
        <w:spacing w:line="0" w:lineRule="atLeast"/>
        <w:rPr>
          <w:rFonts w:ascii="Times New Roman" w:eastAsia="Times New Roman" w:hAnsi="Times New Roman"/>
          <w:sz w:val="24"/>
        </w:rPr>
      </w:pPr>
    </w:p>
    <w:p w:rsidR="00601D66" w:rsidRPr="00230021" w:rsidRDefault="00601D66" w:rsidP="00601D66">
      <w:pPr>
        <w:spacing w:line="0" w:lineRule="atLeast"/>
        <w:rPr>
          <w:rFonts w:eastAsia="Times New Roman" w:cs="Calibri"/>
          <w:sz w:val="24"/>
          <w:szCs w:val="24"/>
        </w:rPr>
      </w:pPr>
      <w:r w:rsidRPr="00230021">
        <w:rPr>
          <w:rFonts w:eastAsia="Times New Roman" w:cs="Calibri"/>
          <w:sz w:val="24"/>
          <w:szCs w:val="24"/>
        </w:rPr>
        <w:t>El estudiante estará en c</w:t>
      </w:r>
      <w:r w:rsidR="00230021">
        <w:rPr>
          <w:rFonts w:eastAsia="Times New Roman" w:cs="Calibri"/>
          <w:sz w:val="24"/>
          <w:szCs w:val="24"/>
        </w:rPr>
        <w:t>apacidad de identificar la importancia de la reproducción para la conservación de las especies, y de realizar comparaciones entre reproducción asexual y sexual</w:t>
      </w:r>
      <w:r w:rsidRPr="00230021">
        <w:rPr>
          <w:rFonts w:eastAsia="Times New Roman" w:cs="Calibri"/>
          <w:sz w:val="24"/>
          <w:szCs w:val="24"/>
        </w:rPr>
        <w:t>.</w:t>
      </w:r>
    </w:p>
    <w:p w:rsidR="00601D66" w:rsidRPr="00E944F5" w:rsidRDefault="00601D66" w:rsidP="00601D66">
      <w:pPr>
        <w:spacing w:line="200" w:lineRule="exact"/>
        <w:rPr>
          <w:rFonts w:eastAsia="Times New Roman" w:cs="Calibri"/>
          <w:sz w:val="28"/>
          <w:szCs w:val="28"/>
        </w:rPr>
      </w:pPr>
    </w:p>
    <w:p w:rsidR="00601D66" w:rsidRPr="00DE5FDA" w:rsidRDefault="00601D66" w:rsidP="00601D66">
      <w:pPr>
        <w:shd w:val="clear" w:color="auto" w:fill="ED7D31"/>
        <w:spacing w:line="244" w:lineRule="exact"/>
        <w:jc w:val="center"/>
        <w:rPr>
          <w:rFonts w:ascii="Times New Roman" w:eastAsia="Times New Roman" w:hAnsi="Times New Roman"/>
          <w:b/>
          <w:sz w:val="28"/>
        </w:rPr>
      </w:pPr>
      <w:r w:rsidRPr="00DE5FDA">
        <w:rPr>
          <w:rFonts w:ascii="Times New Roman" w:eastAsia="Times New Roman" w:hAnsi="Times New Roman"/>
          <w:b/>
          <w:sz w:val="28"/>
          <w:shd w:val="clear" w:color="auto" w:fill="ED7D31"/>
        </w:rPr>
        <w:t xml:space="preserve">CONCEPTUALIZACIÓN </w:t>
      </w:r>
    </w:p>
    <w:p w:rsidR="00017AD9" w:rsidRPr="00017AD9" w:rsidRDefault="00017AD9" w:rsidP="00017AD9">
      <w:pPr>
        <w:spacing w:line="0" w:lineRule="atLeast"/>
        <w:rPr>
          <w:rFonts w:asciiTheme="minorHAnsi" w:eastAsia="Arial" w:hAnsiTheme="minorHAnsi" w:cstheme="minorHAnsi"/>
          <w:sz w:val="24"/>
          <w:szCs w:val="24"/>
        </w:rPr>
      </w:pPr>
      <w:r w:rsidRPr="00017AD9">
        <w:rPr>
          <w:rFonts w:asciiTheme="minorHAnsi" w:eastAsia="Arial" w:hAnsiTheme="minorHAnsi" w:cstheme="minorHAnsi"/>
          <w:sz w:val="24"/>
          <w:szCs w:val="24"/>
        </w:rPr>
        <w:t>Se conoce como reproducción a</w:t>
      </w:r>
      <w:r w:rsidRPr="00017AD9">
        <w:rPr>
          <w:rFonts w:asciiTheme="minorHAnsi" w:eastAsia="Arial" w:hAnsiTheme="minorHAnsi" w:cstheme="minorHAnsi"/>
          <w:bCs/>
          <w:sz w:val="24"/>
          <w:szCs w:val="24"/>
        </w:rPr>
        <w:t> una de las etapas del ciclo vital de los seres vivos</w:t>
      </w:r>
      <w:r w:rsidRPr="00017AD9">
        <w:rPr>
          <w:rFonts w:asciiTheme="minorHAnsi" w:eastAsia="Arial" w:hAnsiTheme="minorHAnsi" w:cstheme="minorHAnsi"/>
          <w:sz w:val="24"/>
          <w:szCs w:val="24"/>
        </w:rPr>
        <w:t>, junto al nacimiento, crecimiento y la </w:t>
      </w:r>
      <w:hyperlink r:id="rId6" w:history="1">
        <w:r w:rsidRPr="00017AD9">
          <w:rPr>
            <w:rStyle w:val="Hipervnculo"/>
            <w:rFonts w:asciiTheme="minorHAnsi" w:eastAsia="Arial" w:hAnsiTheme="minorHAnsi" w:cstheme="minorHAnsi"/>
            <w:color w:val="auto"/>
            <w:sz w:val="24"/>
            <w:szCs w:val="24"/>
            <w:u w:val="none"/>
          </w:rPr>
          <w:t>muerte</w:t>
        </w:r>
      </w:hyperlink>
      <w:r w:rsidRPr="00017AD9">
        <w:rPr>
          <w:rFonts w:asciiTheme="minorHAnsi" w:eastAsia="Arial" w:hAnsiTheme="minorHAnsi" w:cstheme="minorHAnsi"/>
          <w:sz w:val="24"/>
          <w:szCs w:val="24"/>
        </w:rPr>
        <w:t>. Se trata de un proceso biológico mediante el cual los </w:t>
      </w:r>
      <w:hyperlink r:id="rId7" w:history="1">
        <w:r w:rsidRPr="00017AD9">
          <w:rPr>
            <w:rStyle w:val="Hipervnculo"/>
            <w:rFonts w:asciiTheme="minorHAnsi" w:eastAsia="Arial" w:hAnsiTheme="minorHAnsi" w:cstheme="minorHAnsi"/>
            <w:color w:val="auto"/>
            <w:sz w:val="24"/>
            <w:szCs w:val="24"/>
            <w:u w:val="none"/>
          </w:rPr>
          <w:t>organismos</w:t>
        </w:r>
      </w:hyperlink>
      <w:r w:rsidRPr="00017AD9">
        <w:rPr>
          <w:rFonts w:asciiTheme="minorHAnsi" w:eastAsia="Arial" w:hAnsiTheme="minorHAnsi" w:cstheme="minorHAnsi"/>
          <w:sz w:val="24"/>
          <w:szCs w:val="24"/>
        </w:rPr>
        <w:t> vivos crean nuevos organismos, más o menos similares a ellos mismos, perpetuando así la </w:t>
      </w:r>
      <w:hyperlink r:id="rId8" w:history="1">
        <w:r w:rsidRPr="00017AD9">
          <w:rPr>
            <w:rStyle w:val="Hipervnculo"/>
            <w:rFonts w:asciiTheme="minorHAnsi" w:eastAsia="Arial" w:hAnsiTheme="minorHAnsi" w:cstheme="minorHAnsi"/>
            <w:color w:val="auto"/>
            <w:sz w:val="24"/>
            <w:szCs w:val="24"/>
            <w:u w:val="none"/>
          </w:rPr>
          <w:t>especie</w:t>
        </w:r>
      </w:hyperlink>
      <w:r w:rsidRPr="00017AD9">
        <w:rPr>
          <w:rFonts w:asciiTheme="minorHAnsi" w:eastAsia="Arial" w:hAnsiTheme="minorHAnsi" w:cstheme="minorHAnsi"/>
          <w:sz w:val="24"/>
          <w:szCs w:val="24"/>
        </w:rPr>
        <w:t> y garantizando su supervivencia en el tiempo.</w:t>
      </w:r>
      <w:r w:rsidRPr="00017AD9">
        <w:rPr>
          <w:rFonts w:asciiTheme="minorHAnsi" w:eastAsia="Arial" w:hAnsiTheme="minorHAnsi" w:cstheme="minorHAnsi"/>
          <w:sz w:val="24"/>
          <w:szCs w:val="24"/>
        </w:rPr>
        <w:br/>
      </w:r>
      <w:r w:rsidRPr="00017AD9">
        <w:rPr>
          <w:rFonts w:asciiTheme="minorHAnsi" w:eastAsia="Arial" w:hAnsiTheme="minorHAnsi" w:cstheme="minorHAnsi"/>
          <w:sz w:val="24"/>
          <w:szCs w:val="24"/>
        </w:rPr>
        <w:t>Todos los seres vivos están capacitados de una forma u otra para la reproducción, aunque no todos la lleven a cabo de manera exitosa o no todos deseen hacerlo, en el caso de la humanidad. De hecho, la etapa vital de la maduración de las especies implica alcanzar el desarrollo necesario para permitir la eventual reproducción. A dicho estadio se le conoce también como madurez sexual, al menos en las especies animales.</w:t>
      </w:r>
    </w:p>
    <w:p w:rsidR="00017AD9" w:rsidRDefault="00017AD9" w:rsidP="00017AD9">
      <w:pPr>
        <w:spacing w:line="0" w:lineRule="atLeast"/>
        <w:rPr>
          <w:rFonts w:asciiTheme="minorHAnsi" w:eastAsia="Arial" w:hAnsiTheme="minorHAnsi" w:cstheme="minorHAnsi"/>
          <w:sz w:val="24"/>
          <w:szCs w:val="24"/>
        </w:rPr>
      </w:pPr>
      <w:r w:rsidRPr="00017AD9">
        <w:rPr>
          <w:rFonts w:asciiTheme="minorHAnsi" w:eastAsia="Arial" w:hAnsiTheme="minorHAnsi" w:cstheme="minorHAnsi"/>
          <w:sz w:val="24"/>
          <w:szCs w:val="24"/>
        </w:rPr>
        <w:t>La reproducción implica un conjunto de procesos más o menos complejos, que a un nivel más amplio permiten la generación de nuevos individuos, pero que también ocurre cuando las células del cuerpo de un mismo individuo se regeneran, es decir, son reemplazadas por células más jóvenes.</w:t>
      </w:r>
    </w:p>
    <w:p w:rsidR="00017AD9" w:rsidRPr="00017AD9" w:rsidRDefault="00017AD9" w:rsidP="00017AD9">
      <w:pPr>
        <w:spacing w:line="0" w:lineRule="atLeast"/>
        <w:rPr>
          <w:rFonts w:asciiTheme="minorHAnsi" w:eastAsia="Arial" w:hAnsiTheme="minorHAnsi" w:cstheme="minorHAnsi"/>
          <w:sz w:val="24"/>
          <w:szCs w:val="24"/>
        </w:rPr>
      </w:pPr>
    </w:p>
    <w:p w:rsidR="00017AD9" w:rsidRDefault="00017AD9" w:rsidP="00017AD9">
      <w:pPr>
        <w:spacing w:line="0" w:lineRule="atLeast"/>
        <w:rPr>
          <w:rFonts w:asciiTheme="minorHAnsi" w:eastAsia="Arial" w:hAnsiTheme="minorHAnsi" w:cstheme="minorHAnsi"/>
          <w:b/>
          <w:bCs/>
          <w:sz w:val="24"/>
          <w:szCs w:val="24"/>
        </w:rPr>
      </w:pPr>
      <w:r w:rsidRPr="00017AD9">
        <w:rPr>
          <w:rFonts w:asciiTheme="minorHAnsi" w:eastAsia="Arial" w:hAnsiTheme="minorHAnsi" w:cstheme="minorHAnsi"/>
          <w:b/>
          <w:bCs/>
          <w:sz w:val="24"/>
          <w:szCs w:val="24"/>
        </w:rPr>
        <w:t>Tipos de reproducción</w:t>
      </w:r>
    </w:p>
    <w:p w:rsidR="00017AD9" w:rsidRDefault="00017AD9" w:rsidP="00017AD9">
      <w:pPr>
        <w:spacing w:line="0" w:lineRule="atLeast"/>
        <w:rPr>
          <w:rFonts w:asciiTheme="minorHAnsi" w:eastAsia="Arial" w:hAnsiTheme="minorHAnsi" w:cstheme="minorHAnsi"/>
          <w:bCs/>
          <w:sz w:val="24"/>
          <w:szCs w:val="24"/>
        </w:rPr>
      </w:pPr>
      <w:r w:rsidRPr="00017AD9">
        <w:rPr>
          <w:rFonts w:asciiTheme="minorHAnsi" w:eastAsia="Arial" w:hAnsiTheme="minorHAnsi" w:cstheme="minorHAnsi"/>
          <w:bCs/>
          <w:sz w:val="24"/>
          <w:szCs w:val="24"/>
        </w:rPr>
        <w:t>La reproducción de los seres vivos, a grandes rasgos, puede ser de dos tipos: sexual y asexual, tomando en cuenta la información genética de los nuevos individuos formados.</w:t>
      </w:r>
    </w:p>
    <w:p w:rsidR="00017AD9" w:rsidRPr="00017AD9" w:rsidRDefault="00017AD9" w:rsidP="00017AD9">
      <w:pPr>
        <w:spacing w:line="0" w:lineRule="atLeast"/>
        <w:rPr>
          <w:rFonts w:asciiTheme="minorHAnsi" w:eastAsia="Arial" w:hAnsiTheme="minorHAnsi" w:cstheme="minorHAnsi"/>
          <w:bCs/>
          <w:sz w:val="24"/>
          <w:szCs w:val="24"/>
        </w:rPr>
      </w:pPr>
    </w:p>
    <w:p w:rsidR="00017AD9" w:rsidRPr="00017AD9" w:rsidRDefault="00017AD9" w:rsidP="00017AD9">
      <w:pPr>
        <w:spacing w:line="0" w:lineRule="atLeast"/>
        <w:rPr>
          <w:rFonts w:asciiTheme="minorHAnsi" w:eastAsia="Arial" w:hAnsiTheme="minorHAnsi" w:cstheme="minorHAnsi"/>
          <w:b/>
          <w:bCs/>
          <w:sz w:val="24"/>
          <w:szCs w:val="24"/>
        </w:rPr>
      </w:pPr>
      <w:r>
        <w:rPr>
          <w:rFonts w:asciiTheme="minorHAnsi" w:eastAsia="Arial" w:hAnsiTheme="minorHAnsi" w:cstheme="minorHAnsi"/>
          <w:b/>
          <w:bCs/>
          <w:sz w:val="24"/>
          <w:szCs w:val="24"/>
        </w:rPr>
        <w:t>Reproducción asexual:</w:t>
      </w:r>
    </w:p>
    <w:p w:rsidR="00017AD9" w:rsidRDefault="00017AD9" w:rsidP="00017AD9">
      <w:pPr>
        <w:spacing w:line="0" w:lineRule="atLeast"/>
        <w:rPr>
          <w:rFonts w:asciiTheme="minorHAnsi" w:eastAsia="Arial" w:hAnsiTheme="minorHAnsi" w:cstheme="minorHAnsi"/>
          <w:bCs/>
          <w:sz w:val="24"/>
          <w:szCs w:val="24"/>
        </w:rPr>
      </w:pPr>
      <w:r w:rsidRPr="00017AD9">
        <w:rPr>
          <w:rFonts w:asciiTheme="minorHAnsi" w:eastAsia="Arial" w:hAnsiTheme="minorHAnsi" w:cstheme="minorHAnsi"/>
          <w:bCs/>
          <w:sz w:val="24"/>
          <w:szCs w:val="24"/>
        </w:rPr>
        <w:t>Esta es la forma de reproducción más primitiva, típica de los organismos unicelulares. En ella un individuo maduro, que ha alcanzado las condiciones idóneas y se encuentra en un medio ambiente propicio para reproducirse, inicia algún tipo de bipartición, fisión o replicación que arroja como resultado un individuo nuevo, joven, pero cuya información genética es idéntica a la de su progenitor. Este proceso permite poca variabilidad genética, como no sea a través de mutaciones. Algunos ejemplos de reproducción asexual son la gemación, la bipartición, la fragmentación, la esporulación y la partenogénesis.</w:t>
      </w:r>
    </w:p>
    <w:p w:rsidR="00017AD9" w:rsidRPr="00017AD9" w:rsidRDefault="00017AD9" w:rsidP="00017AD9">
      <w:pPr>
        <w:spacing w:line="0" w:lineRule="atLeast"/>
        <w:rPr>
          <w:rFonts w:asciiTheme="minorHAnsi" w:eastAsia="Arial" w:hAnsiTheme="minorHAnsi" w:cstheme="minorHAnsi"/>
          <w:bCs/>
          <w:sz w:val="24"/>
          <w:szCs w:val="24"/>
        </w:rPr>
      </w:pPr>
    </w:p>
    <w:p w:rsidR="00017AD9" w:rsidRDefault="00017AD9" w:rsidP="00017AD9">
      <w:pPr>
        <w:spacing w:line="0" w:lineRule="atLeast"/>
        <w:rPr>
          <w:rFonts w:asciiTheme="minorHAnsi" w:eastAsia="Arial" w:hAnsiTheme="minorHAnsi" w:cstheme="minorHAnsi"/>
          <w:bCs/>
          <w:sz w:val="24"/>
          <w:szCs w:val="24"/>
        </w:rPr>
      </w:pPr>
    </w:p>
    <w:p w:rsidR="00017AD9" w:rsidRPr="00017AD9" w:rsidRDefault="00017AD9" w:rsidP="00017AD9">
      <w:pPr>
        <w:spacing w:line="0" w:lineRule="atLeast"/>
        <w:rPr>
          <w:rFonts w:asciiTheme="minorHAnsi" w:eastAsia="Arial" w:hAnsiTheme="minorHAnsi" w:cstheme="minorHAnsi"/>
          <w:b/>
          <w:bCs/>
          <w:sz w:val="24"/>
          <w:szCs w:val="24"/>
        </w:rPr>
      </w:pPr>
      <w:r>
        <w:rPr>
          <w:rFonts w:asciiTheme="minorHAnsi" w:eastAsia="Arial" w:hAnsiTheme="minorHAnsi" w:cstheme="minorHAnsi"/>
          <w:b/>
          <w:bCs/>
          <w:sz w:val="24"/>
          <w:szCs w:val="24"/>
        </w:rPr>
        <w:t>Reproducción sexual:</w:t>
      </w:r>
    </w:p>
    <w:p w:rsidR="00017AD9" w:rsidRDefault="00017AD9" w:rsidP="00017AD9">
      <w:pPr>
        <w:spacing w:line="0" w:lineRule="atLeast"/>
        <w:rPr>
          <w:rFonts w:asciiTheme="minorHAnsi" w:eastAsia="Arial" w:hAnsiTheme="minorHAnsi" w:cstheme="minorHAnsi"/>
          <w:bCs/>
          <w:sz w:val="24"/>
          <w:szCs w:val="24"/>
        </w:rPr>
      </w:pPr>
      <w:r w:rsidRPr="00017AD9">
        <w:rPr>
          <w:rFonts w:asciiTheme="minorHAnsi" w:eastAsia="Arial" w:hAnsiTheme="minorHAnsi" w:cstheme="minorHAnsi"/>
          <w:bCs/>
          <w:sz w:val="24"/>
          <w:szCs w:val="24"/>
        </w:rPr>
        <w:lastRenderedPageBreak/>
        <w:t>Mucho más compleja desde un punto de vista genético, este modo de reproducción permite el intercambio genético y una alta tasa de variedad, ya que consiste en la creación de células reproductivas o gametos, cada uno de los cuales posee la mitad de la carga genética completa de un progenitor maduro. Dos de estos gametos deben encontrarse y unirse (fecundación) para dar así origen a un individuo nuevo, cuya información genética es propia y única, diferente de la de sus progenitores. Este modo de reproducción se llama sexual porque los progenitores deben ser organismos sexuados: macho y hembra respectivamente, para poder reproducirse.</w:t>
      </w:r>
    </w:p>
    <w:p w:rsidR="00230021" w:rsidRDefault="00230021" w:rsidP="00017AD9">
      <w:pPr>
        <w:spacing w:line="0" w:lineRule="atLeast"/>
        <w:rPr>
          <w:rFonts w:asciiTheme="minorHAnsi" w:eastAsia="Arial" w:hAnsiTheme="minorHAnsi" w:cstheme="minorHAnsi"/>
          <w:bCs/>
          <w:sz w:val="24"/>
          <w:szCs w:val="24"/>
        </w:rPr>
      </w:pPr>
    </w:p>
    <w:p w:rsidR="00230021" w:rsidRPr="00230021" w:rsidRDefault="00230021" w:rsidP="00230021">
      <w:pPr>
        <w:spacing w:line="0" w:lineRule="atLeast"/>
        <w:jc w:val="center"/>
        <w:rPr>
          <w:rFonts w:asciiTheme="minorHAnsi" w:eastAsia="Arial" w:hAnsiTheme="minorHAnsi" w:cstheme="minorHAnsi"/>
          <w:b/>
          <w:bCs/>
          <w:sz w:val="24"/>
          <w:szCs w:val="24"/>
        </w:rPr>
      </w:pPr>
      <w:r w:rsidRPr="00230021">
        <w:rPr>
          <w:rFonts w:asciiTheme="minorHAnsi" w:eastAsia="Arial" w:hAnsiTheme="minorHAnsi" w:cstheme="minorHAnsi"/>
          <w:b/>
          <w:bCs/>
          <w:sz w:val="24"/>
          <w:szCs w:val="24"/>
        </w:rPr>
        <w:t>Reproducción en organismos sencillos</w:t>
      </w:r>
    </w:p>
    <w:p w:rsidR="00230021" w:rsidRPr="00230021" w:rsidRDefault="00230021" w:rsidP="00230021">
      <w:pPr>
        <w:spacing w:line="0" w:lineRule="atLeast"/>
        <w:rPr>
          <w:rFonts w:asciiTheme="minorHAnsi" w:eastAsia="Arial" w:hAnsiTheme="minorHAnsi" w:cstheme="minorHAnsi"/>
          <w:b/>
          <w:bCs/>
          <w:sz w:val="24"/>
          <w:szCs w:val="24"/>
          <w:u w:val="single"/>
        </w:rPr>
      </w:pPr>
      <w:r w:rsidRPr="00230021">
        <w:rPr>
          <w:rFonts w:asciiTheme="minorHAnsi" w:eastAsia="Arial" w:hAnsiTheme="minorHAnsi" w:cstheme="minorHAnsi"/>
          <w:b/>
          <w:bCs/>
          <w:sz w:val="24"/>
          <w:szCs w:val="24"/>
          <w:u w:val="single"/>
        </w:rPr>
        <w:t xml:space="preserve">Reino </w:t>
      </w:r>
      <w:r w:rsidRPr="00230021">
        <w:rPr>
          <w:rFonts w:asciiTheme="minorHAnsi" w:eastAsia="Arial" w:hAnsiTheme="minorHAnsi" w:cstheme="minorHAnsi"/>
          <w:b/>
          <w:bCs/>
          <w:sz w:val="24"/>
          <w:szCs w:val="24"/>
          <w:u w:val="single"/>
        </w:rPr>
        <w:t>Mónera</w:t>
      </w:r>
    </w:p>
    <w:p w:rsidR="00230021" w:rsidRPr="00230021" w:rsidRDefault="00230021" w:rsidP="00230021">
      <w:pPr>
        <w:spacing w:line="0" w:lineRule="atLeast"/>
        <w:rPr>
          <w:rFonts w:asciiTheme="minorHAnsi" w:eastAsia="Arial" w:hAnsiTheme="minorHAnsi" w:cstheme="minorHAnsi"/>
          <w:bCs/>
          <w:sz w:val="24"/>
          <w:szCs w:val="24"/>
        </w:rPr>
      </w:pPr>
      <w:r w:rsidRPr="00230021">
        <w:rPr>
          <w:rFonts w:asciiTheme="minorHAnsi" w:eastAsia="Arial" w:hAnsiTheme="minorHAnsi" w:cstheme="minorHAnsi"/>
          <w:bCs/>
          <w:sz w:val="24"/>
          <w:szCs w:val="24"/>
        </w:rPr>
        <w:t xml:space="preserve">Los organismos que pertenecen al reino Mónera son exclusivamente procariotas. </w:t>
      </w:r>
      <w:r w:rsidRPr="00230021">
        <w:rPr>
          <w:rFonts w:asciiTheme="minorHAnsi" w:eastAsia="Arial" w:hAnsiTheme="minorHAnsi" w:cstheme="minorHAnsi"/>
          <w:bCs/>
          <w:sz w:val="24"/>
          <w:szCs w:val="24"/>
        </w:rPr>
        <w:t>Estos</w:t>
      </w:r>
      <w:r w:rsidRPr="00230021">
        <w:rPr>
          <w:rFonts w:asciiTheme="minorHAnsi" w:eastAsia="Arial" w:hAnsiTheme="minorHAnsi" w:cstheme="minorHAnsi"/>
          <w:bCs/>
          <w:sz w:val="24"/>
          <w:szCs w:val="24"/>
        </w:rPr>
        <w:t xml:space="preserve"> seres se caracterizan por ser unicelulares y carecer de membranas internas. Las móneras están divididos en dos grupos: las cianobacterias o bacterias azul-verdosas y las demás bacterias. La reproducción es primariamente asexual, por fisión binaria o gemación, pero en algunos ocurren intercambios genéticos como resultado de conjugación, transformación, transducción e intercambio de plásmidos.</w:t>
      </w:r>
    </w:p>
    <w:p w:rsidR="00230021" w:rsidRPr="00230021" w:rsidRDefault="00230021" w:rsidP="00230021">
      <w:pPr>
        <w:spacing w:line="0" w:lineRule="atLeast"/>
        <w:rPr>
          <w:rFonts w:asciiTheme="minorHAnsi" w:eastAsia="Arial" w:hAnsiTheme="minorHAnsi" w:cstheme="minorHAnsi"/>
          <w:bCs/>
          <w:sz w:val="24"/>
          <w:szCs w:val="24"/>
        </w:rPr>
      </w:pPr>
    </w:p>
    <w:p w:rsidR="00230021" w:rsidRPr="00230021" w:rsidRDefault="00230021" w:rsidP="00230021">
      <w:pPr>
        <w:spacing w:line="0" w:lineRule="atLeast"/>
        <w:rPr>
          <w:rFonts w:asciiTheme="minorHAnsi" w:eastAsia="Arial" w:hAnsiTheme="minorHAnsi" w:cstheme="minorHAnsi"/>
          <w:bCs/>
          <w:sz w:val="24"/>
          <w:szCs w:val="24"/>
        </w:rPr>
      </w:pPr>
      <w:r w:rsidRPr="00230021">
        <w:rPr>
          <w:rFonts w:asciiTheme="minorHAnsi" w:eastAsia="Arial" w:hAnsiTheme="minorHAnsi" w:cstheme="minorHAnsi"/>
          <w:bCs/>
          <w:sz w:val="24"/>
          <w:szCs w:val="24"/>
        </w:rPr>
        <w:t>La fisión binaria cosiste en la duplicación del único cromosoma del material genético, el crecimiento y alargamiento de la célula para su posterior separación y la invaginación de la membrana celular o la formación de un tabique para concluir con la separación de las células hijas. Dichas células contienen la misma información genética.</w:t>
      </w:r>
    </w:p>
    <w:p w:rsidR="00230021" w:rsidRPr="00230021" w:rsidRDefault="00230021" w:rsidP="00230021">
      <w:pPr>
        <w:spacing w:line="0" w:lineRule="atLeast"/>
        <w:rPr>
          <w:rFonts w:asciiTheme="minorHAnsi" w:eastAsia="Arial" w:hAnsiTheme="minorHAnsi" w:cstheme="minorHAnsi"/>
          <w:bCs/>
          <w:sz w:val="24"/>
          <w:szCs w:val="24"/>
        </w:rPr>
      </w:pPr>
    </w:p>
    <w:p w:rsidR="00230021" w:rsidRPr="00230021" w:rsidRDefault="00230021" w:rsidP="00230021">
      <w:pPr>
        <w:spacing w:line="0" w:lineRule="atLeast"/>
        <w:rPr>
          <w:rFonts w:asciiTheme="minorHAnsi" w:eastAsia="Arial" w:hAnsiTheme="minorHAnsi" w:cstheme="minorHAnsi"/>
          <w:bCs/>
          <w:sz w:val="24"/>
          <w:szCs w:val="24"/>
        </w:rPr>
      </w:pPr>
      <w:r w:rsidRPr="00230021">
        <w:rPr>
          <w:rFonts w:asciiTheme="minorHAnsi" w:eastAsia="Arial" w:hAnsiTheme="minorHAnsi" w:cstheme="minorHAnsi"/>
          <w:bCs/>
          <w:sz w:val="24"/>
          <w:szCs w:val="24"/>
        </w:rPr>
        <w:t xml:space="preserve">La gemación produce una versión en miniatura de la etapa adulta: una yema crece directamente sobre el cuerpo del adulto, obteniendo los nutrientes de su progenitor. Cuando </w:t>
      </w:r>
      <w:proofErr w:type="spellStart"/>
      <w:proofErr w:type="gramStart"/>
      <w:r w:rsidRPr="00230021">
        <w:rPr>
          <w:rFonts w:asciiTheme="minorHAnsi" w:eastAsia="Arial" w:hAnsiTheme="minorHAnsi" w:cstheme="minorHAnsi"/>
          <w:bCs/>
          <w:sz w:val="24"/>
          <w:szCs w:val="24"/>
        </w:rPr>
        <w:t>a</w:t>
      </w:r>
      <w:proofErr w:type="spellEnd"/>
      <w:proofErr w:type="gramEnd"/>
      <w:r w:rsidRPr="00230021">
        <w:rPr>
          <w:rFonts w:asciiTheme="minorHAnsi" w:eastAsia="Arial" w:hAnsiTheme="minorHAnsi" w:cstheme="minorHAnsi"/>
          <w:bCs/>
          <w:sz w:val="24"/>
          <w:szCs w:val="24"/>
        </w:rPr>
        <w:t xml:space="preserve"> crecido lo suficiente, la yema se desprende y se hace independiente.</w:t>
      </w:r>
    </w:p>
    <w:p w:rsidR="00230021" w:rsidRPr="00230021" w:rsidRDefault="00230021" w:rsidP="00230021">
      <w:pPr>
        <w:spacing w:line="0" w:lineRule="atLeast"/>
        <w:rPr>
          <w:rFonts w:asciiTheme="minorHAnsi" w:eastAsia="Arial" w:hAnsiTheme="minorHAnsi" w:cstheme="minorHAnsi"/>
          <w:bCs/>
          <w:sz w:val="24"/>
          <w:szCs w:val="24"/>
        </w:rPr>
      </w:pPr>
    </w:p>
    <w:p w:rsidR="00230021" w:rsidRPr="00230021" w:rsidRDefault="00230021" w:rsidP="00230021">
      <w:pPr>
        <w:spacing w:line="0" w:lineRule="atLeast"/>
        <w:rPr>
          <w:rFonts w:asciiTheme="minorHAnsi" w:eastAsia="Arial" w:hAnsiTheme="minorHAnsi" w:cstheme="minorHAnsi"/>
          <w:bCs/>
          <w:sz w:val="24"/>
          <w:szCs w:val="24"/>
        </w:rPr>
      </w:pPr>
      <w:r w:rsidRPr="00230021">
        <w:rPr>
          <w:rFonts w:asciiTheme="minorHAnsi" w:eastAsia="Arial" w:hAnsiTheme="minorHAnsi" w:cstheme="minorHAnsi"/>
          <w:bCs/>
          <w:sz w:val="24"/>
          <w:szCs w:val="24"/>
        </w:rPr>
        <w:t>Los fenómenos parasexuales que pueden provocar una recombinación de ADN mediante la transferencia de parte del material genético de una célula donante a una receptora son:</w:t>
      </w:r>
    </w:p>
    <w:p w:rsidR="00230021" w:rsidRPr="00230021" w:rsidRDefault="00230021" w:rsidP="00230021">
      <w:pPr>
        <w:spacing w:line="0" w:lineRule="atLeast"/>
        <w:rPr>
          <w:rFonts w:asciiTheme="minorHAnsi" w:eastAsia="Arial" w:hAnsiTheme="minorHAnsi" w:cstheme="minorHAnsi"/>
          <w:bCs/>
          <w:sz w:val="24"/>
          <w:szCs w:val="24"/>
        </w:rPr>
      </w:pPr>
    </w:p>
    <w:p w:rsidR="00230021" w:rsidRPr="00230021" w:rsidRDefault="00230021" w:rsidP="00230021">
      <w:pPr>
        <w:spacing w:line="0" w:lineRule="atLeast"/>
        <w:rPr>
          <w:rFonts w:asciiTheme="minorHAnsi" w:eastAsia="Arial" w:hAnsiTheme="minorHAnsi" w:cstheme="minorHAnsi"/>
          <w:bCs/>
          <w:sz w:val="24"/>
          <w:szCs w:val="24"/>
        </w:rPr>
      </w:pPr>
      <w:r w:rsidRPr="00230021">
        <w:rPr>
          <w:rFonts w:asciiTheme="minorHAnsi" w:eastAsia="Arial" w:hAnsiTheme="minorHAnsi" w:cstheme="minorHAnsi"/>
          <w:bCs/>
          <w:sz w:val="24"/>
          <w:szCs w:val="24"/>
        </w:rPr>
        <w:t>La conjugación, que es la transferencia del material genético por contacto directo entre las células.</w:t>
      </w:r>
    </w:p>
    <w:p w:rsidR="00230021" w:rsidRPr="00230021" w:rsidRDefault="00230021" w:rsidP="00230021">
      <w:pPr>
        <w:spacing w:line="0" w:lineRule="atLeast"/>
        <w:rPr>
          <w:rFonts w:asciiTheme="minorHAnsi" w:eastAsia="Arial" w:hAnsiTheme="minorHAnsi" w:cstheme="minorHAnsi"/>
          <w:bCs/>
          <w:sz w:val="24"/>
          <w:szCs w:val="24"/>
        </w:rPr>
      </w:pPr>
    </w:p>
    <w:p w:rsidR="00230021" w:rsidRPr="00230021" w:rsidRDefault="00230021" w:rsidP="00230021">
      <w:pPr>
        <w:spacing w:line="0" w:lineRule="atLeast"/>
        <w:rPr>
          <w:rFonts w:asciiTheme="minorHAnsi" w:eastAsia="Arial" w:hAnsiTheme="minorHAnsi" w:cstheme="minorHAnsi"/>
          <w:bCs/>
          <w:sz w:val="24"/>
          <w:szCs w:val="24"/>
        </w:rPr>
      </w:pPr>
      <w:r w:rsidRPr="00230021">
        <w:rPr>
          <w:rFonts w:asciiTheme="minorHAnsi" w:eastAsia="Arial" w:hAnsiTheme="minorHAnsi" w:cstheme="minorHAnsi"/>
          <w:bCs/>
          <w:sz w:val="24"/>
          <w:szCs w:val="24"/>
        </w:rPr>
        <w:t xml:space="preserve">La transducción, que la transferencia de material genético por los bacteriófagos quienes, luego de la primera infección, llevan una parte de dicho material de la bacteria infectada a otra bacteria a la cual le será </w:t>
      </w:r>
      <w:r w:rsidRPr="00230021">
        <w:rPr>
          <w:rFonts w:asciiTheme="minorHAnsi" w:eastAsia="Arial" w:hAnsiTheme="minorHAnsi" w:cstheme="minorHAnsi"/>
          <w:bCs/>
          <w:sz w:val="24"/>
          <w:szCs w:val="24"/>
        </w:rPr>
        <w:t>inyectada</w:t>
      </w:r>
      <w:r w:rsidRPr="00230021">
        <w:rPr>
          <w:rFonts w:asciiTheme="minorHAnsi" w:eastAsia="Arial" w:hAnsiTheme="minorHAnsi" w:cstheme="minorHAnsi"/>
          <w:bCs/>
          <w:sz w:val="24"/>
          <w:szCs w:val="24"/>
        </w:rPr>
        <w:t>.</w:t>
      </w:r>
    </w:p>
    <w:p w:rsidR="00230021" w:rsidRPr="00230021" w:rsidRDefault="00230021" w:rsidP="00230021">
      <w:pPr>
        <w:spacing w:line="0" w:lineRule="atLeast"/>
        <w:rPr>
          <w:rFonts w:asciiTheme="minorHAnsi" w:eastAsia="Arial" w:hAnsiTheme="minorHAnsi" w:cstheme="minorHAnsi"/>
          <w:bCs/>
          <w:sz w:val="24"/>
          <w:szCs w:val="24"/>
        </w:rPr>
      </w:pPr>
    </w:p>
    <w:p w:rsidR="00230021" w:rsidRPr="00230021" w:rsidRDefault="00230021" w:rsidP="00230021">
      <w:pPr>
        <w:spacing w:line="0" w:lineRule="atLeast"/>
        <w:rPr>
          <w:rFonts w:asciiTheme="minorHAnsi" w:eastAsia="Arial" w:hAnsiTheme="minorHAnsi" w:cstheme="minorHAnsi"/>
          <w:bCs/>
          <w:sz w:val="24"/>
          <w:szCs w:val="24"/>
        </w:rPr>
      </w:pPr>
      <w:r w:rsidRPr="00230021">
        <w:rPr>
          <w:rFonts w:asciiTheme="minorHAnsi" w:eastAsia="Arial" w:hAnsiTheme="minorHAnsi" w:cstheme="minorHAnsi"/>
          <w:bCs/>
          <w:sz w:val="24"/>
          <w:szCs w:val="24"/>
        </w:rPr>
        <w:t>La transformación, que es la transferencia de material genético libre sin contacto celular o intermediario viral.</w:t>
      </w:r>
    </w:p>
    <w:p w:rsidR="00230021" w:rsidRPr="00230021" w:rsidRDefault="00230021" w:rsidP="00230021">
      <w:pPr>
        <w:spacing w:line="0" w:lineRule="atLeast"/>
        <w:rPr>
          <w:rFonts w:asciiTheme="minorHAnsi" w:eastAsia="Arial" w:hAnsiTheme="minorHAnsi" w:cstheme="minorHAnsi"/>
          <w:bCs/>
          <w:sz w:val="24"/>
          <w:szCs w:val="24"/>
        </w:rPr>
      </w:pPr>
    </w:p>
    <w:p w:rsidR="00230021" w:rsidRPr="00230021" w:rsidRDefault="00230021" w:rsidP="00230021">
      <w:pPr>
        <w:spacing w:line="0" w:lineRule="atLeast"/>
        <w:rPr>
          <w:rFonts w:asciiTheme="minorHAnsi" w:eastAsia="Arial" w:hAnsiTheme="minorHAnsi" w:cstheme="minorHAnsi"/>
          <w:b/>
          <w:bCs/>
          <w:sz w:val="24"/>
          <w:szCs w:val="24"/>
          <w:u w:val="single"/>
        </w:rPr>
      </w:pPr>
      <w:r w:rsidRPr="00230021">
        <w:rPr>
          <w:rFonts w:asciiTheme="minorHAnsi" w:eastAsia="Arial" w:hAnsiTheme="minorHAnsi" w:cstheme="minorHAnsi"/>
          <w:b/>
          <w:bCs/>
          <w:sz w:val="24"/>
          <w:szCs w:val="24"/>
          <w:u w:val="single"/>
        </w:rPr>
        <w:t>Reino Protista</w:t>
      </w:r>
    </w:p>
    <w:p w:rsidR="00230021" w:rsidRPr="00230021" w:rsidRDefault="00230021" w:rsidP="00230021">
      <w:pPr>
        <w:spacing w:line="0" w:lineRule="atLeast"/>
        <w:rPr>
          <w:rFonts w:asciiTheme="minorHAnsi" w:eastAsia="Arial" w:hAnsiTheme="minorHAnsi" w:cstheme="minorHAnsi"/>
          <w:bCs/>
          <w:sz w:val="24"/>
          <w:szCs w:val="24"/>
        </w:rPr>
      </w:pPr>
      <w:r w:rsidRPr="00230021">
        <w:rPr>
          <w:rFonts w:asciiTheme="minorHAnsi" w:eastAsia="Arial" w:hAnsiTheme="minorHAnsi" w:cstheme="minorHAnsi"/>
          <w:bCs/>
          <w:sz w:val="24"/>
          <w:szCs w:val="24"/>
        </w:rPr>
        <w:t>El reino protista comprende una enorme variedad de organismos eucarióticos, principalmente unicelulares y algunas formas multicelulares simples. Los protistas fotosintéticos se clasifican en seis grupos según su pigmentación.</w:t>
      </w:r>
    </w:p>
    <w:p w:rsidR="00230021" w:rsidRPr="00230021" w:rsidRDefault="00230021" w:rsidP="00230021">
      <w:pPr>
        <w:spacing w:line="0" w:lineRule="atLeast"/>
        <w:rPr>
          <w:rFonts w:asciiTheme="minorHAnsi" w:eastAsia="Arial" w:hAnsiTheme="minorHAnsi" w:cstheme="minorHAnsi"/>
          <w:bCs/>
          <w:sz w:val="24"/>
          <w:szCs w:val="24"/>
        </w:rPr>
      </w:pPr>
    </w:p>
    <w:p w:rsidR="00230021" w:rsidRPr="00230021" w:rsidRDefault="00230021" w:rsidP="00230021">
      <w:pPr>
        <w:spacing w:line="0" w:lineRule="atLeast"/>
        <w:rPr>
          <w:rFonts w:asciiTheme="minorHAnsi" w:eastAsia="Arial" w:hAnsiTheme="minorHAnsi" w:cstheme="minorHAnsi"/>
          <w:bCs/>
          <w:sz w:val="24"/>
          <w:szCs w:val="24"/>
        </w:rPr>
      </w:pPr>
      <w:r w:rsidRPr="00230021">
        <w:rPr>
          <w:rFonts w:asciiTheme="minorHAnsi" w:eastAsia="Arial" w:hAnsiTheme="minorHAnsi" w:cstheme="minorHAnsi"/>
          <w:bCs/>
          <w:sz w:val="24"/>
          <w:szCs w:val="24"/>
        </w:rPr>
        <w:t xml:space="preserve">Las diatomeas y algas pardo-doradas son organismos unicelulares y por lo general se reproducen asexualmente, pero en algunos casos también lo hacen por singamia (la unión de </w:t>
      </w:r>
      <w:r w:rsidRPr="00230021">
        <w:rPr>
          <w:rFonts w:asciiTheme="minorHAnsi" w:eastAsia="Arial" w:hAnsiTheme="minorHAnsi" w:cstheme="minorHAnsi"/>
          <w:bCs/>
          <w:sz w:val="24"/>
          <w:szCs w:val="24"/>
        </w:rPr>
        <w:t>gametos</w:t>
      </w:r>
      <w:r w:rsidRPr="00230021">
        <w:rPr>
          <w:rFonts w:asciiTheme="minorHAnsi" w:eastAsia="Arial" w:hAnsiTheme="minorHAnsi" w:cstheme="minorHAnsi"/>
          <w:bCs/>
          <w:sz w:val="24"/>
          <w:szCs w:val="24"/>
        </w:rPr>
        <w:t xml:space="preserve"> en la fertilización).</w:t>
      </w:r>
    </w:p>
    <w:p w:rsidR="00230021" w:rsidRPr="00230021" w:rsidRDefault="00230021" w:rsidP="00230021">
      <w:pPr>
        <w:spacing w:line="0" w:lineRule="atLeast"/>
        <w:rPr>
          <w:rFonts w:asciiTheme="minorHAnsi" w:eastAsia="Arial" w:hAnsiTheme="minorHAnsi" w:cstheme="minorHAnsi"/>
          <w:bCs/>
          <w:sz w:val="24"/>
          <w:szCs w:val="24"/>
        </w:rPr>
      </w:pPr>
    </w:p>
    <w:p w:rsidR="00230021" w:rsidRPr="00230021" w:rsidRDefault="00230021" w:rsidP="00230021">
      <w:pPr>
        <w:spacing w:line="0" w:lineRule="atLeast"/>
        <w:rPr>
          <w:rFonts w:asciiTheme="minorHAnsi" w:eastAsia="Arial" w:hAnsiTheme="minorHAnsi" w:cstheme="minorHAnsi"/>
          <w:bCs/>
          <w:sz w:val="24"/>
          <w:szCs w:val="24"/>
        </w:rPr>
      </w:pPr>
      <w:r w:rsidRPr="00230021">
        <w:rPr>
          <w:rFonts w:asciiTheme="minorHAnsi" w:eastAsia="Arial" w:hAnsiTheme="minorHAnsi" w:cstheme="minorHAnsi"/>
          <w:bCs/>
          <w:sz w:val="24"/>
          <w:szCs w:val="24"/>
        </w:rPr>
        <w:t xml:space="preserve">Las algas verdes tienen ciclos reproductivos a menudo complejos. En especies con ciclos sexuales, </w:t>
      </w:r>
      <w:proofErr w:type="gramStart"/>
      <w:r w:rsidRPr="00230021">
        <w:rPr>
          <w:rFonts w:asciiTheme="minorHAnsi" w:eastAsia="Arial" w:hAnsiTheme="minorHAnsi" w:cstheme="minorHAnsi"/>
          <w:bCs/>
          <w:sz w:val="24"/>
          <w:szCs w:val="24"/>
        </w:rPr>
        <w:t>las</w:t>
      </w:r>
      <w:proofErr w:type="gramEnd"/>
      <w:r w:rsidRPr="00230021">
        <w:rPr>
          <w:rFonts w:asciiTheme="minorHAnsi" w:eastAsia="Arial" w:hAnsiTheme="minorHAnsi" w:cstheme="minorHAnsi"/>
          <w:bCs/>
          <w:sz w:val="24"/>
          <w:szCs w:val="24"/>
        </w:rPr>
        <w:t xml:space="preserve"> </w:t>
      </w:r>
      <w:r w:rsidRPr="00230021">
        <w:rPr>
          <w:rFonts w:asciiTheme="minorHAnsi" w:eastAsia="Arial" w:hAnsiTheme="minorHAnsi" w:cstheme="minorHAnsi"/>
          <w:bCs/>
          <w:sz w:val="24"/>
          <w:szCs w:val="24"/>
        </w:rPr>
        <w:t>gametos</w:t>
      </w:r>
      <w:r w:rsidRPr="00230021">
        <w:rPr>
          <w:rFonts w:asciiTheme="minorHAnsi" w:eastAsia="Arial" w:hAnsiTheme="minorHAnsi" w:cstheme="minorHAnsi"/>
          <w:bCs/>
          <w:sz w:val="24"/>
          <w:szCs w:val="24"/>
        </w:rPr>
        <w:t xml:space="preserve"> de tipos de apareamientos opuestos pueden ser similares en tamaño y estructura (isogamia), diferentes en tamaño pero ambos móviles (anisogamia) o diferentes en tamaño y uno de ellos habitualmente el más grande, no móvil (oogamia).</w:t>
      </w:r>
    </w:p>
    <w:p w:rsidR="00230021" w:rsidRPr="00230021" w:rsidRDefault="00230021" w:rsidP="00230021">
      <w:pPr>
        <w:spacing w:line="0" w:lineRule="atLeast"/>
        <w:rPr>
          <w:rFonts w:asciiTheme="minorHAnsi" w:eastAsia="Arial" w:hAnsiTheme="minorHAnsi" w:cstheme="minorHAnsi"/>
          <w:bCs/>
          <w:sz w:val="24"/>
          <w:szCs w:val="24"/>
        </w:rPr>
      </w:pPr>
    </w:p>
    <w:p w:rsidR="00230021" w:rsidRPr="00230021" w:rsidRDefault="00230021" w:rsidP="00230021">
      <w:pPr>
        <w:spacing w:line="0" w:lineRule="atLeast"/>
        <w:rPr>
          <w:rFonts w:asciiTheme="minorHAnsi" w:eastAsia="Arial" w:hAnsiTheme="minorHAnsi" w:cstheme="minorHAnsi"/>
          <w:bCs/>
          <w:sz w:val="24"/>
          <w:szCs w:val="24"/>
        </w:rPr>
      </w:pPr>
      <w:r w:rsidRPr="00230021">
        <w:rPr>
          <w:rFonts w:asciiTheme="minorHAnsi" w:eastAsia="Arial" w:hAnsiTheme="minorHAnsi" w:cstheme="minorHAnsi"/>
          <w:bCs/>
          <w:sz w:val="24"/>
          <w:szCs w:val="24"/>
        </w:rPr>
        <w:t xml:space="preserve">Algunas algas verdes tienen alteración de generaciones, en el cual una fase haploide se alterna con una diploide. La primera produce </w:t>
      </w:r>
      <w:r w:rsidRPr="00230021">
        <w:rPr>
          <w:rFonts w:asciiTheme="minorHAnsi" w:eastAsia="Arial" w:hAnsiTheme="minorHAnsi" w:cstheme="minorHAnsi"/>
          <w:bCs/>
          <w:sz w:val="24"/>
          <w:szCs w:val="24"/>
        </w:rPr>
        <w:t>gametos</w:t>
      </w:r>
      <w:r w:rsidRPr="00230021">
        <w:rPr>
          <w:rFonts w:asciiTheme="minorHAnsi" w:eastAsia="Arial" w:hAnsiTheme="minorHAnsi" w:cstheme="minorHAnsi"/>
          <w:bCs/>
          <w:sz w:val="24"/>
          <w:szCs w:val="24"/>
        </w:rPr>
        <w:t xml:space="preserve"> haploides que se fusionan para formar el cigoto. El cigoto produce esporas (una sola célula que, a diferencia de una </w:t>
      </w:r>
      <w:r w:rsidRPr="00230021">
        <w:rPr>
          <w:rFonts w:asciiTheme="minorHAnsi" w:eastAsia="Arial" w:hAnsiTheme="minorHAnsi" w:cstheme="minorHAnsi"/>
          <w:bCs/>
          <w:sz w:val="24"/>
          <w:szCs w:val="24"/>
        </w:rPr>
        <w:t>gameto</w:t>
      </w:r>
      <w:r w:rsidRPr="00230021">
        <w:rPr>
          <w:rFonts w:asciiTheme="minorHAnsi" w:eastAsia="Arial" w:hAnsiTheme="minorHAnsi" w:cstheme="minorHAnsi"/>
          <w:bCs/>
          <w:sz w:val="24"/>
          <w:szCs w:val="24"/>
        </w:rPr>
        <w:t>, puede producir un organismo adulto sin combinarse con otra célula) por división meiótica. En los organismos con alteración de generaciones, la espora haploide germina.</w:t>
      </w:r>
    </w:p>
    <w:p w:rsidR="00230021" w:rsidRPr="00230021" w:rsidRDefault="00230021" w:rsidP="00230021">
      <w:pPr>
        <w:spacing w:line="0" w:lineRule="atLeast"/>
        <w:rPr>
          <w:rFonts w:asciiTheme="minorHAnsi" w:eastAsia="Arial" w:hAnsiTheme="minorHAnsi" w:cstheme="minorHAnsi"/>
          <w:bCs/>
          <w:sz w:val="24"/>
          <w:szCs w:val="24"/>
        </w:rPr>
      </w:pPr>
    </w:p>
    <w:p w:rsidR="00230021" w:rsidRPr="00230021" w:rsidRDefault="00230021" w:rsidP="00230021">
      <w:pPr>
        <w:spacing w:line="0" w:lineRule="atLeast"/>
        <w:rPr>
          <w:rFonts w:asciiTheme="minorHAnsi" w:eastAsia="Arial" w:hAnsiTheme="minorHAnsi" w:cstheme="minorHAnsi"/>
          <w:bCs/>
          <w:sz w:val="24"/>
          <w:szCs w:val="24"/>
        </w:rPr>
      </w:pPr>
      <w:r w:rsidRPr="00230021">
        <w:rPr>
          <w:rFonts w:asciiTheme="minorHAnsi" w:eastAsia="Arial" w:hAnsiTheme="minorHAnsi" w:cstheme="minorHAnsi"/>
          <w:bCs/>
          <w:sz w:val="24"/>
          <w:szCs w:val="24"/>
        </w:rPr>
        <w:t>Los mohos mucilaginosos también se reproducen por la formación de esporas. Los mohos acuáticos lo hacen tanto sexual como asexualmente.</w:t>
      </w:r>
    </w:p>
    <w:p w:rsidR="00230021" w:rsidRPr="00230021" w:rsidRDefault="00230021" w:rsidP="00230021">
      <w:pPr>
        <w:spacing w:line="0" w:lineRule="atLeast"/>
        <w:rPr>
          <w:rFonts w:asciiTheme="minorHAnsi" w:eastAsia="Arial" w:hAnsiTheme="minorHAnsi" w:cstheme="minorHAnsi"/>
          <w:bCs/>
          <w:sz w:val="24"/>
          <w:szCs w:val="24"/>
        </w:rPr>
      </w:pPr>
    </w:p>
    <w:p w:rsidR="00230021" w:rsidRPr="00230021" w:rsidRDefault="00230021" w:rsidP="00230021">
      <w:pPr>
        <w:spacing w:line="0" w:lineRule="atLeast"/>
        <w:rPr>
          <w:rFonts w:asciiTheme="minorHAnsi" w:eastAsia="Arial" w:hAnsiTheme="minorHAnsi" w:cstheme="minorHAnsi"/>
          <w:bCs/>
          <w:sz w:val="24"/>
          <w:szCs w:val="24"/>
        </w:rPr>
      </w:pPr>
      <w:r w:rsidRPr="00230021">
        <w:rPr>
          <w:rFonts w:asciiTheme="minorHAnsi" w:eastAsia="Arial" w:hAnsiTheme="minorHAnsi" w:cstheme="minorHAnsi"/>
          <w:bCs/>
          <w:sz w:val="24"/>
          <w:szCs w:val="24"/>
        </w:rPr>
        <w:t>Los otros dos grupos de protistas fotosintéticos son las algas pardas y rojas, y las dinoflagellata.</w:t>
      </w:r>
    </w:p>
    <w:p w:rsidR="00230021" w:rsidRPr="00230021" w:rsidRDefault="00230021" w:rsidP="00230021">
      <w:pPr>
        <w:spacing w:line="0" w:lineRule="atLeast"/>
        <w:rPr>
          <w:rFonts w:asciiTheme="minorHAnsi" w:eastAsia="Arial" w:hAnsiTheme="minorHAnsi" w:cstheme="minorHAnsi"/>
          <w:bCs/>
          <w:sz w:val="24"/>
          <w:szCs w:val="24"/>
        </w:rPr>
      </w:pPr>
    </w:p>
    <w:p w:rsidR="00230021" w:rsidRPr="00230021" w:rsidRDefault="00230021" w:rsidP="00230021">
      <w:pPr>
        <w:spacing w:line="0" w:lineRule="atLeast"/>
        <w:rPr>
          <w:rFonts w:asciiTheme="minorHAnsi" w:eastAsia="Arial" w:hAnsiTheme="minorHAnsi" w:cstheme="minorHAnsi"/>
          <w:b/>
          <w:bCs/>
          <w:sz w:val="24"/>
          <w:szCs w:val="24"/>
          <w:u w:val="single"/>
        </w:rPr>
      </w:pPr>
      <w:r w:rsidRPr="00230021">
        <w:rPr>
          <w:rFonts w:asciiTheme="minorHAnsi" w:eastAsia="Arial" w:hAnsiTheme="minorHAnsi" w:cstheme="minorHAnsi"/>
          <w:b/>
          <w:bCs/>
          <w:sz w:val="24"/>
          <w:szCs w:val="24"/>
          <w:u w:val="single"/>
        </w:rPr>
        <w:t>Hongos</w:t>
      </w:r>
    </w:p>
    <w:p w:rsidR="00230021" w:rsidRPr="00230021" w:rsidRDefault="00230021" w:rsidP="00230021">
      <w:pPr>
        <w:spacing w:line="0" w:lineRule="atLeast"/>
        <w:rPr>
          <w:rFonts w:asciiTheme="minorHAnsi" w:eastAsia="Arial" w:hAnsiTheme="minorHAnsi" w:cstheme="minorHAnsi"/>
          <w:bCs/>
          <w:sz w:val="24"/>
          <w:szCs w:val="24"/>
        </w:rPr>
      </w:pPr>
      <w:r w:rsidRPr="00230021">
        <w:rPr>
          <w:rFonts w:asciiTheme="minorHAnsi" w:eastAsia="Arial" w:hAnsiTheme="minorHAnsi" w:cstheme="minorHAnsi"/>
          <w:bCs/>
          <w:sz w:val="24"/>
          <w:szCs w:val="24"/>
        </w:rPr>
        <w:t>El reino de los hongos comprende las setas, los champiñones, los hongos microscópicos y los mohos.</w:t>
      </w:r>
    </w:p>
    <w:p w:rsidR="00230021" w:rsidRPr="00230021" w:rsidRDefault="00230021" w:rsidP="00230021">
      <w:pPr>
        <w:spacing w:line="0" w:lineRule="atLeast"/>
        <w:rPr>
          <w:rFonts w:asciiTheme="minorHAnsi" w:eastAsia="Arial" w:hAnsiTheme="minorHAnsi" w:cstheme="minorHAnsi"/>
          <w:bCs/>
          <w:sz w:val="24"/>
          <w:szCs w:val="24"/>
        </w:rPr>
      </w:pPr>
    </w:p>
    <w:p w:rsidR="00230021" w:rsidRPr="00230021" w:rsidRDefault="00230021" w:rsidP="00230021">
      <w:pPr>
        <w:spacing w:line="0" w:lineRule="atLeast"/>
        <w:rPr>
          <w:rFonts w:asciiTheme="minorHAnsi" w:eastAsia="Arial" w:hAnsiTheme="minorHAnsi" w:cstheme="minorHAnsi"/>
          <w:bCs/>
          <w:sz w:val="24"/>
          <w:szCs w:val="24"/>
        </w:rPr>
      </w:pPr>
      <w:r w:rsidRPr="00230021">
        <w:rPr>
          <w:rFonts w:asciiTheme="minorHAnsi" w:eastAsia="Arial" w:hAnsiTheme="minorHAnsi" w:cstheme="minorHAnsi"/>
          <w:bCs/>
          <w:sz w:val="24"/>
          <w:szCs w:val="24"/>
        </w:rPr>
        <w:t>Los hongos están compuestos típicamente por masa de filamentos llamadas hifas. El componente principal de las paredes de las hifas es el polisacárido quitina.</w:t>
      </w:r>
    </w:p>
    <w:p w:rsidR="00230021" w:rsidRPr="00230021" w:rsidRDefault="00230021" w:rsidP="00230021">
      <w:pPr>
        <w:spacing w:line="0" w:lineRule="atLeast"/>
        <w:rPr>
          <w:rFonts w:asciiTheme="minorHAnsi" w:eastAsia="Arial" w:hAnsiTheme="minorHAnsi" w:cstheme="minorHAnsi"/>
          <w:b/>
          <w:bCs/>
          <w:sz w:val="24"/>
          <w:szCs w:val="24"/>
          <w:u w:val="single"/>
        </w:rPr>
      </w:pPr>
    </w:p>
    <w:p w:rsidR="00230021" w:rsidRPr="00230021" w:rsidRDefault="00230021" w:rsidP="00230021">
      <w:pPr>
        <w:spacing w:line="0" w:lineRule="atLeast"/>
        <w:rPr>
          <w:rFonts w:asciiTheme="minorHAnsi" w:eastAsia="Arial" w:hAnsiTheme="minorHAnsi" w:cstheme="minorHAnsi"/>
          <w:b/>
          <w:bCs/>
          <w:sz w:val="24"/>
          <w:szCs w:val="24"/>
          <w:u w:val="single"/>
        </w:rPr>
      </w:pPr>
      <w:r w:rsidRPr="00230021">
        <w:rPr>
          <w:rFonts w:asciiTheme="minorHAnsi" w:eastAsia="Arial" w:hAnsiTheme="minorHAnsi" w:cstheme="minorHAnsi"/>
          <w:b/>
          <w:bCs/>
          <w:sz w:val="24"/>
          <w:szCs w:val="24"/>
          <w:u w:val="single"/>
        </w:rPr>
        <w:t>Reproducción de los hongos:</w:t>
      </w:r>
    </w:p>
    <w:p w:rsidR="00230021" w:rsidRPr="00230021" w:rsidRDefault="00230021" w:rsidP="00230021">
      <w:pPr>
        <w:spacing w:line="0" w:lineRule="atLeast"/>
        <w:rPr>
          <w:rFonts w:asciiTheme="minorHAnsi" w:eastAsia="Arial" w:hAnsiTheme="minorHAnsi" w:cstheme="minorHAnsi"/>
          <w:bCs/>
          <w:sz w:val="24"/>
          <w:szCs w:val="24"/>
        </w:rPr>
      </w:pPr>
    </w:p>
    <w:p w:rsidR="00230021" w:rsidRPr="00230021" w:rsidRDefault="00230021" w:rsidP="00230021">
      <w:pPr>
        <w:spacing w:line="0" w:lineRule="atLeast"/>
        <w:rPr>
          <w:rFonts w:asciiTheme="minorHAnsi" w:eastAsia="Arial" w:hAnsiTheme="minorHAnsi" w:cstheme="minorHAnsi"/>
          <w:bCs/>
          <w:sz w:val="24"/>
          <w:szCs w:val="24"/>
        </w:rPr>
      </w:pPr>
      <w:r w:rsidRPr="00230021">
        <w:rPr>
          <w:rFonts w:asciiTheme="minorHAnsi" w:eastAsia="Arial" w:hAnsiTheme="minorHAnsi" w:cstheme="minorHAnsi"/>
          <w:bCs/>
          <w:sz w:val="24"/>
          <w:szCs w:val="24"/>
        </w:rPr>
        <w:t>La gran mayoría de los hongos producen esporas como medio para asegurar la dispersión de la especie y su supervivencia en condiciones ambientales extremas. Así, la espora es la unidad reproductiva del hongo y contiene toda la información genética necesaria para el desarrollo de un nuevo individuo.</w:t>
      </w:r>
    </w:p>
    <w:p w:rsidR="00230021" w:rsidRPr="00230021" w:rsidRDefault="00230021" w:rsidP="00230021">
      <w:pPr>
        <w:spacing w:line="0" w:lineRule="atLeast"/>
        <w:rPr>
          <w:rFonts w:asciiTheme="minorHAnsi" w:eastAsia="Arial" w:hAnsiTheme="minorHAnsi" w:cstheme="minorHAnsi"/>
          <w:bCs/>
          <w:sz w:val="24"/>
          <w:szCs w:val="24"/>
        </w:rPr>
      </w:pPr>
    </w:p>
    <w:p w:rsidR="00230021" w:rsidRPr="00230021" w:rsidRDefault="00230021" w:rsidP="00230021">
      <w:pPr>
        <w:spacing w:line="0" w:lineRule="atLeast"/>
        <w:rPr>
          <w:rFonts w:asciiTheme="minorHAnsi" w:eastAsia="Arial" w:hAnsiTheme="minorHAnsi" w:cstheme="minorHAnsi"/>
          <w:bCs/>
          <w:sz w:val="24"/>
          <w:szCs w:val="24"/>
        </w:rPr>
      </w:pPr>
      <w:r w:rsidRPr="00230021">
        <w:rPr>
          <w:rFonts w:asciiTheme="minorHAnsi" w:eastAsia="Arial" w:hAnsiTheme="minorHAnsi" w:cstheme="minorHAnsi"/>
          <w:bCs/>
          <w:sz w:val="24"/>
          <w:szCs w:val="24"/>
        </w:rPr>
        <w:t>Existen dos tipos de esporas:</w:t>
      </w:r>
    </w:p>
    <w:p w:rsidR="00230021" w:rsidRPr="00230021" w:rsidRDefault="00230021" w:rsidP="00230021">
      <w:pPr>
        <w:spacing w:line="0" w:lineRule="atLeast"/>
        <w:rPr>
          <w:rFonts w:asciiTheme="minorHAnsi" w:eastAsia="Arial" w:hAnsiTheme="minorHAnsi" w:cstheme="minorHAnsi"/>
          <w:bCs/>
          <w:sz w:val="24"/>
          <w:szCs w:val="24"/>
        </w:rPr>
      </w:pPr>
    </w:p>
    <w:p w:rsidR="00230021" w:rsidRPr="00230021" w:rsidRDefault="00230021" w:rsidP="00230021">
      <w:pPr>
        <w:spacing w:line="0" w:lineRule="atLeast"/>
        <w:rPr>
          <w:rFonts w:asciiTheme="minorHAnsi" w:eastAsia="Arial" w:hAnsiTheme="minorHAnsi" w:cstheme="minorHAnsi"/>
          <w:bCs/>
          <w:sz w:val="24"/>
          <w:szCs w:val="24"/>
        </w:rPr>
      </w:pPr>
      <w:r w:rsidRPr="00230021">
        <w:rPr>
          <w:rFonts w:asciiTheme="minorHAnsi" w:eastAsia="Arial" w:hAnsiTheme="minorHAnsi" w:cstheme="minorHAnsi"/>
          <w:bCs/>
          <w:sz w:val="24"/>
          <w:szCs w:val="24"/>
        </w:rPr>
        <w:t>Las asexuales, que suelen ser resistentes a la sequedad y a la radiación, pero no al calor, por lo cual no tienen período de latencia. Pueden germinar cuando hay humedad, incluso en ausencia de nutrientes.</w:t>
      </w:r>
    </w:p>
    <w:p w:rsidR="00230021" w:rsidRPr="00230021" w:rsidRDefault="00230021" w:rsidP="00230021">
      <w:pPr>
        <w:spacing w:line="0" w:lineRule="atLeast"/>
        <w:rPr>
          <w:rFonts w:asciiTheme="minorHAnsi" w:eastAsia="Arial" w:hAnsiTheme="minorHAnsi" w:cstheme="minorHAnsi"/>
          <w:bCs/>
          <w:sz w:val="24"/>
          <w:szCs w:val="24"/>
        </w:rPr>
      </w:pPr>
    </w:p>
    <w:p w:rsidR="00230021" w:rsidRPr="00230021" w:rsidRDefault="00230021" w:rsidP="00230021">
      <w:pPr>
        <w:spacing w:line="0" w:lineRule="atLeast"/>
        <w:rPr>
          <w:rFonts w:asciiTheme="minorHAnsi" w:eastAsia="Arial" w:hAnsiTheme="minorHAnsi" w:cstheme="minorHAnsi"/>
          <w:bCs/>
          <w:sz w:val="24"/>
          <w:szCs w:val="24"/>
        </w:rPr>
      </w:pPr>
      <w:r w:rsidRPr="00230021">
        <w:rPr>
          <w:rFonts w:asciiTheme="minorHAnsi" w:eastAsia="Arial" w:hAnsiTheme="minorHAnsi" w:cstheme="minorHAnsi"/>
          <w:bCs/>
          <w:sz w:val="24"/>
          <w:szCs w:val="24"/>
        </w:rPr>
        <w:t>Las sexuales, más resistentes al calor que las asexuales, aunque no tanto como las endosporas bacterianas; suelen presentar latencia, germinando sólo cuando son activadas (por ejemplo por calor suave o alguna sustancia química).</w:t>
      </w:r>
    </w:p>
    <w:p w:rsidR="00230021" w:rsidRPr="00230021" w:rsidRDefault="00230021" w:rsidP="00230021">
      <w:pPr>
        <w:spacing w:line="0" w:lineRule="atLeast"/>
        <w:rPr>
          <w:rFonts w:asciiTheme="minorHAnsi" w:eastAsia="Arial" w:hAnsiTheme="minorHAnsi" w:cstheme="minorHAnsi"/>
          <w:bCs/>
          <w:sz w:val="24"/>
          <w:szCs w:val="24"/>
        </w:rPr>
      </w:pPr>
    </w:p>
    <w:p w:rsidR="00230021" w:rsidRPr="00230021" w:rsidRDefault="00230021" w:rsidP="00230021">
      <w:pPr>
        <w:spacing w:line="0" w:lineRule="atLeast"/>
        <w:rPr>
          <w:rFonts w:asciiTheme="minorHAnsi" w:eastAsia="Arial" w:hAnsiTheme="minorHAnsi" w:cstheme="minorHAnsi"/>
          <w:bCs/>
          <w:sz w:val="24"/>
          <w:szCs w:val="24"/>
        </w:rPr>
      </w:pPr>
      <w:r w:rsidRPr="00230021">
        <w:rPr>
          <w:rFonts w:asciiTheme="minorHAnsi" w:eastAsia="Arial" w:hAnsiTheme="minorHAnsi" w:cstheme="minorHAnsi"/>
          <w:bCs/>
          <w:sz w:val="24"/>
          <w:szCs w:val="24"/>
        </w:rPr>
        <w:t>En los hongos hay dos formas de reproducción: sexual y asexual, aunque en algunas especies coexisten ambas formas en el mismo organismo (holomorfo), denominándose estado perfecto o teleomorfo a la forma sexual y estado imperfecto o anamorfo a la asexual.</w:t>
      </w:r>
    </w:p>
    <w:p w:rsidR="00230021" w:rsidRPr="00230021" w:rsidRDefault="00230021" w:rsidP="00230021">
      <w:pPr>
        <w:spacing w:line="0" w:lineRule="atLeast"/>
        <w:rPr>
          <w:rFonts w:asciiTheme="minorHAnsi" w:eastAsia="Arial" w:hAnsiTheme="minorHAnsi" w:cstheme="minorHAnsi"/>
          <w:bCs/>
          <w:sz w:val="24"/>
          <w:szCs w:val="24"/>
        </w:rPr>
      </w:pPr>
      <w:r w:rsidRPr="00230021">
        <w:rPr>
          <w:rFonts w:asciiTheme="minorHAnsi" w:eastAsia="Arial" w:hAnsiTheme="minorHAnsi" w:cstheme="minorHAnsi"/>
          <w:bCs/>
          <w:sz w:val="24"/>
          <w:szCs w:val="24"/>
        </w:rPr>
        <w:t>De esta forma, los hongos que presentan reproducción sexual se denominan hongos perfectos y los que sólo tienen (o sólo se les conoce) reproducción asexual se denominan hongos imperfectos.</w:t>
      </w:r>
    </w:p>
    <w:p w:rsidR="00230021" w:rsidRPr="00230021" w:rsidRDefault="00230021" w:rsidP="00230021">
      <w:pPr>
        <w:spacing w:line="0" w:lineRule="atLeast"/>
        <w:rPr>
          <w:rFonts w:asciiTheme="minorHAnsi" w:eastAsia="Arial" w:hAnsiTheme="minorHAnsi" w:cstheme="minorHAnsi"/>
          <w:bCs/>
          <w:sz w:val="24"/>
          <w:szCs w:val="24"/>
        </w:rPr>
      </w:pPr>
    </w:p>
    <w:p w:rsidR="00230021" w:rsidRPr="00230021" w:rsidRDefault="00230021" w:rsidP="00230021">
      <w:pPr>
        <w:spacing w:line="0" w:lineRule="atLeast"/>
        <w:rPr>
          <w:rFonts w:asciiTheme="minorHAnsi" w:eastAsia="Arial" w:hAnsiTheme="minorHAnsi" w:cstheme="minorHAnsi"/>
          <w:b/>
          <w:bCs/>
          <w:sz w:val="24"/>
          <w:szCs w:val="24"/>
          <w:u w:val="single"/>
        </w:rPr>
      </w:pPr>
      <w:r w:rsidRPr="00230021">
        <w:rPr>
          <w:rFonts w:asciiTheme="minorHAnsi" w:eastAsia="Arial" w:hAnsiTheme="minorHAnsi" w:cstheme="minorHAnsi"/>
          <w:b/>
          <w:bCs/>
          <w:sz w:val="24"/>
          <w:szCs w:val="24"/>
          <w:u w:val="single"/>
        </w:rPr>
        <w:t>Reproducción asexual:</w:t>
      </w:r>
    </w:p>
    <w:p w:rsidR="00230021" w:rsidRPr="00230021" w:rsidRDefault="00230021" w:rsidP="00230021">
      <w:pPr>
        <w:spacing w:line="0" w:lineRule="atLeast"/>
        <w:rPr>
          <w:rFonts w:asciiTheme="minorHAnsi" w:eastAsia="Arial" w:hAnsiTheme="minorHAnsi" w:cstheme="minorHAnsi"/>
          <w:bCs/>
          <w:sz w:val="24"/>
          <w:szCs w:val="24"/>
        </w:rPr>
      </w:pPr>
    </w:p>
    <w:p w:rsidR="00230021" w:rsidRPr="00230021" w:rsidRDefault="00230021" w:rsidP="00230021">
      <w:pPr>
        <w:spacing w:line="0" w:lineRule="atLeast"/>
        <w:rPr>
          <w:rFonts w:asciiTheme="minorHAnsi" w:eastAsia="Arial" w:hAnsiTheme="minorHAnsi" w:cstheme="minorHAnsi"/>
          <w:bCs/>
          <w:sz w:val="24"/>
          <w:szCs w:val="24"/>
        </w:rPr>
      </w:pPr>
      <w:r w:rsidRPr="00230021">
        <w:rPr>
          <w:rFonts w:asciiTheme="minorHAnsi" w:eastAsia="Arial" w:hAnsiTheme="minorHAnsi" w:cstheme="minorHAnsi"/>
          <w:bCs/>
          <w:sz w:val="24"/>
          <w:szCs w:val="24"/>
        </w:rPr>
        <w:t>Los elementos de propagación asexual (esporas asexuales) pueden generarse de forma interna, redondeándose la célula del interior de la hifa y quedando rodeada por una gruesa pared para luego desprenderse (clamidiosporas) o bien formándose en el interior de una estructura denominada esporangio que al madurar se rompe liberando las esporas (esporangiosporas). También pueden generarse de forma externa, como una producción de la hifa en vez de como una transformación (conidiosporas) y suelen formarse en estructuras diferenciadas de la hifa (conidióforos). La variedad de las estructuras productoras de conidios es inmensa y se utilizan como característica fundamental en la clasificación.</w:t>
      </w:r>
    </w:p>
    <w:p w:rsidR="00230021" w:rsidRPr="00230021" w:rsidRDefault="00230021" w:rsidP="00230021">
      <w:pPr>
        <w:spacing w:line="0" w:lineRule="atLeast"/>
        <w:rPr>
          <w:rFonts w:asciiTheme="minorHAnsi" w:eastAsia="Arial" w:hAnsiTheme="minorHAnsi" w:cstheme="minorHAnsi"/>
          <w:bCs/>
          <w:sz w:val="24"/>
          <w:szCs w:val="24"/>
        </w:rPr>
      </w:pPr>
    </w:p>
    <w:p w:rsidR="00230021" w:rsidRPr="00230021" w:rsidRDefault="00230021" w:rsidP="00230021">
      <w:pPr>
        <w:spacing w:line="0" w:lineRule="atLeast"/>
        <w:rPr>
          <w:rFonts w:asciiTheme="minorHAnsi" w:eastAsia="Arial" w:hAnsiTheme="minorHAnsi" w:cstheme="minorHAnsi"/>
          <w:b/>
          <w:bCs/>
          <w:sz w:val="24"/>
          <w:szCs w:val="24"/>
        </w:rPr>
      </w:pPr>
      <w:r w:rsidRPr="00230021">
        <w:rPr>
          <w:rFonts w:asciiTheme="minorHAnsi" w:eastAsia="Arial" w:hAnsiTheme="minorHAnsi" w:cstheme="minorHAnsi"/>
          <w:b/>
          <w:bCs/>
          <w:sz w:val="24"/>
          <w:szCs w:val="24"/>
        </w:rPr>
        <w:t>Reproducción sexual:</w:t>
      </w:r>
    </w:p>
    <w:p w:rsidR="00230021" w:rsidRPr="00230021" w:rsidRDefault="00230021" w:rsidP="00230021">
      <w:pPr>
        <w:spacing w:line="0" w:lineRule="atLeast"/>
        <w:rPr>
          <w:rFonts w:asciiTheme="minorHAnsi" w:eastAsia="Arial" w:hAnsiTheme="minorHAnsi" w:cstheme="minorHAnsi"/>
          <w:b/>
          <w:bCs/>
          <w:sz w:val="24"/>
          <w:szCs w:val="24"/>
        </w:rPr>
      </w:pPr>
    </w:p>
    <w:p w:rsidR="00230021" w:rsidRPr="00230021" w:rsidRDefault="00230021" w:rsidP="00230021">
      <w:pPr>
        <w:spacing w:line="0" w:lineRule="atLeast"/>
        <w:rPr>
          <w:rFonts w:asciiTheme="minorHAnsi" w:eastAsia="Arial" w:hAnsiTheme="minorHAnsi" w:cstheme="minorHAnsi"/>
          <w:bCs/>
          <w:sz w:val="24"/>
          <w:szCs w:val="24"/>
        </w:rPr>
      </w:pPr>
      <w:r w:rsidRPr="00230021">
        <w:rPr>
          <w:rFonts w:asciiTheme="minorHAnsi" w:eastAsia="Arial" w:hAnsiTheme="minorHAnsi" w:cstheme="minorHAnsi"/>
          <w:bCs/>
          <w:sz w:val="24"/>
          <w:szCs w:val="24"/>
        </w:rPr>
        <w:t>En la formación de esporas sexuales intervienen una gran variedad de estructuras y la reproducción sexual difiere notablemente entre los diversos grupos de hongos. Así, en los Zygomycetes es por medio de unas hifas especializadas llamadas gametangios, en los Ascomycetes se producen a través de unas células con aspecto de saco denominadas saco, en los Basidiomycetes intervienen células especializadas denominadas basidios, etc.</w:t>
      </w:r>
    </w:p>
    <w:p w:rsidR="00230021" w:rsidRPr="00230021" w:rsidRDefault="00230021" w:rsidP="00230021">
      <w:pPr>
        <w:spacing w:line="0" w:lineRule="atLeast"/>
        <w:rPr>
          <w:rFonts w:asciiTheme="minorHAnsi" w:eastAsia="Arial" w:hAnsiTheme="minorHAnsi" w:cstheme="minorHAnsi"/>
          <w:bCs/>
          <w:sz w:val="24"/>
          <w:szCs w:val="24"/>
        </w:rPr>
      </w:pPr>
    </w:p>
    <w:p w:rsidR="00230021" w:rsidRPr="00230021" w:rsidRDefault="00230021" w:rsidP="00230021">
      <w:pPr>
        <w:spacing w:line="0" w:lineRule="atLeast"/>
        <w:rPr>
          <w:rFonts w:asciiTheme="minorHAnsi" w:eastAsia="Arial" w:hAnsiTheme="minorHAnsi" w:cstheme="minorHAnsi"/>
          <w:bCs/>
          <w:sz w:val="24"/>
          <w:szCs w:val="24"/>
        </w:rPr>
      </w:pPr>
      <w:r w:rsidRPr="00230021">
        <w:rPr>
          <w:rFonts w:asciiTheme="minorHAnsi" w:eastAsia="Arial" w:hAnsiTheme="minorHAnsi" w:cstheme="minorHAnsi"/>
          <w:bCs/>
          <w:sz w:val="24"/>
          <w:szCs w:val="24"/>
        </w:rPr>
        <w:lastRenderedPageBreak/>
        <w:t>En líneas generales dos núcleos haploides de dos células (gametos) se unen formando un huevo (cigoto) diploide que por meiosis da lugar a cuatro núcleos haploides. En este proceso suele haber recombinación genética (existe un intercambio de genes).</w:t>
      </w:r>
    </w:p>
    <w:p w:rsidR="00230021" w:rsidRPr="00230021" w:rsidRDefault="00230021" w:rsidP="00230021">
      <w:pPr>
        <w:spacing w:line="0" w:lineRule="atLeast"/>
        <w:rPr>
          <w:rFonts w:asciiTheme="minorHAnsi" w:eastAsia="Arial" w:hAnsiTheme="minorHAnsi" w:cstheme="minorHAnsi"/>
          <w:bCs/>
          <w:sz w:val="24"/>
          <w:szCs w:val="24"/>
        </w:rPr>
      </w:pPr>
    </w:p>
    <w:p w:rsidR="00230021" w:rsidRDefault="00230021" w:rsidP="00230021">
      <w:pPr>
        <w:spacing w:line="0" w:lineRule="atLeast"/>
        <w:rPr>
          <w:rFonts w:asciiTheme="minorHAnsi" w:eastAsia="Arial" w:hAnsiTheme="minorHAnsi" w:cstheme="minorHAnsi"/>
          <w:bCs/>
          <w:sz w:val="24"/>
          <w:szCs w:val="24"/>
        </w:rPr>
      </w:pPr>
      <w:r w:rsidRPr="00230021">
        <w:rPr>
          <w:rFonts w:asciiTheme="minorHAnsi" w:eastAsia="Arial" w:hAnsiTheme="minorHAnsi" w:cstheme="minorHAnsi"/>
          <w:bCs/>
          <w:sz w:val="24"/>
          <w:szCs w:val="24"/>
        </w:rPr>
        <w:t>Si los hongos poseen en el mismo micelio núcleos complementarios capaces de conjugarse se llaman hongos homotálicos y si necesitan núcleos procedentes de micelios diferentes se llaman hongos heterotálicos.</w:t>
      </w:r>
    </w:p>
    <w:p w:rsidR="00230021" w:rsidRDefault="00230021" w:rsidP="00230021">
      <w:pPr>
        <w:spacing w:line="0" w:lineRule="atLeast"/>
        <w:rPr>
          <w:rFonts w:asciiTheme="minorHAnsi" w:eastAsia="Arial" w:hAnsiTheme="minorHAnsi" w:cstheme="minorHAnsi"/>
          <w:bCs/>
          <w:sz w:val="24"/>
          <w:szCs w:val="24"/>
        </w:rPr>
      </w:pPr>
    </w:p>
    <w:p w:rsidR="00230021" w:rsidRPr="00230021" w:rsidRDefault="00230021" w:rsidP="00230021">
      <w:pPr>
        <w:spacing w:line="0" w:lineRule="atLeast"/>
        <w:rPr>
          <w:rFonts w:asciiTheme="minorHAnsi" w:eastAsia="Arial" w:hAnsiTheme="minorHAnsi" w:cstheme="minorHAnsi"/>
          <w:bCs/>
          <w:sz w:val="24"/>
          <w:szCs w:val="24"/>
        </w:rPr>
      </w:pPr>
      <w:r>
        <w:rPr>
          <w:rFonts w:asciiTheme="minorHAnsi" w:eastAsia="Arial" w:hAnsiTheme="minorHAnsi" w:cstheme="minorHAnsi"/>
          <w:bCs/>
          <w:sz w:val="24"/>
          <w:szCs w:val="24"/>
        </w:rPr>
        <w:t>Para mayor información ingrese al siguiente link</w:t>
      </w:r>
    </w:p>
    <w:p w:rsidR="00230021" w:rsidRPr="00230021" w:rsidRDefault="00230021" w:rsidP="00230021">
      <w:pPr>
        <w:spacing w:line="0" w:lineRule="atLeast"/>
        <w:rPr>
          <w:rFonts w:asciiTheme="minorHAnsi" w:eastAsia="Arial" w:hAnsiTheme="minorHAnsi" w:cstheme="minorHAnsi"/>
          <w:bCs/>
          <w:sz w:val="24"/>
          <w:szCs w:val="24"/>
        </w:rPr>
      </w:pPr>
    </w:p>
    <w:p w:rsidR="00017AD9" w:rsidRPr="00017AD9" w:rsidRDefault="00230021" w:rsidP="00017AD9">
      <w:pPr>
        <w:spacing w:line="0" w:lineRule="atLeast"/>
        <w:rPr>
          <w:rFonts w:asciiTheme="minorHAnsi" w:eastAsia="Arial" w:hAnsiTheme="minorHAnsi" w:cstheme="minorHAnsi"/>
          <w:b/>
          <w:bCs/>
          <w:sz w:val="24"/>
          <w:szCs w:val="24"/>
        </w:rPr>
      </w:pPr>
      <w:r w:rsidRPr="00230021">
        <w:rPr>
          <w:rFonts w:asciiTheme="minorHAnsi" w:eastAsia="Arial" w:hAnsiTheme="minorHAnsi" w:cstheme="minorHAnsi"/>
          <w:b/>
          <w:bCs/>
          <w:sz w:val="24"/>
          <w:szCs w:val="24"/>
        </w:rPr>
        <w:t>https://www.youtube.com/watch?v=Uavhc-9r7xA</w:t>
      </w:r>
    </w:p>
    <w:p w:rsidR="00017AD9" w:rsidRPr="00017AD9" w:rsidRDefault="00017AD9" w:rsidP="00017AD9">
      <w:pPr>
        <w:spacing w:line="0" w:lineRule="atLeast"/>
        <w:rPr>
          <w:rFonts w:asciiTheme="minorHAnsi" w:eastAsia="Arial" w:hAnsiTheme="minorHAnsi" w:cstheme="minorHAnsi"/>
          <w:b/>
          <w:bCs/>
          <w:sz w:val="24"/>
          <w:szCs w:val="24"/>
        </w:rPr>
      </w:pPr>
    </w:p>
    <w:p w:rsidR="00601D66" w:rsidRDefault="00601D66" w:rsidP="00601D66">
      <w:pPr>
        <w:spacing w:line="28" w:lineRule="exact"/>
        <w:rPr>
          <w:rFonts w:ascii="Times New Roman" w:eastAsia="Times New Roman" w:hAnsi="Times New Roman"/>
        </w:rPr>
      </w:pPr>
      <w:bookmarkStart w:id="0" w:name="page3"/>
      <w:bookmarkEnd w:id="0"/>
    </w:p>
    <w:p w:rsidR="00601D66" w:rsidRDefault="00601D66" w:rsidP="00601D66">
      <w:pPr>
        <w:spacing w:line="228" w:lineRule="auto"/>
        <w:ind w:right="2500" w:firstLine="1452"/>
        <w:rPr>
          <w:rFonts w:ascii="Times New Roman" w:eastAsia="Times New Roman" w:hAnsi="Times New Roman"/>
          <w:b/>
          <w:i/>
          <w:sz w:val="28"/>
        </w:rPr>
      </w:pPr>
    </w:p>
    <w:p w:rsidR="00601D66" w:rsidRPr="00DE5FDA" w:rsidRDefault="00601D66" w:rsidP="00601D66">
      <w:pPr>
        <w:shd w:val="clear" w:color="auto" w:fill="ED7D31"/>
        <w:spacing w:line="234" w:lineRule="auto"/>
        <w:ind w:right="220"/>
        <w:jc w:val="center"/>
        <w:rPr>
          <w:rFonts w:ascii="Times New Roman" w:eastAsia="Times New Roman" w:hAnsi="Times New Roman"/>
          <w:b/>
          <w:sz w:val="28"/>
        </w:rPr>
      </w:pPr>
      <w:r w:rsidRPr="00DE5FDA">
        <w:rPr>
          <w:rFonts w:ascii="Times New Roman" w:eastAsia="Times New Roman" w:hAnsi="Times New Roman"/>
          <w:b/>
          <w:sz w:val="28"/>
        </w:rPr>
        <w:t xml:space="preserve">APLICACIÓN </w:t>
      </w:r>
    </w:p>
    <w:p w:rsidR="00601D66" w:rsidRDefault="00601D66" w:rsidP="00601D66">
      <w:pPr>
        <w:spacing w:line="20" w:lineRule="exact"/>
        <w:rPr>
          <w:rFonts w:ascii="Times New Roman" w:eastAsia="Times New Roman" w:hAnsi="Times New Roman"/>
        </w:rPr>
      </w:pPr>
    </w:p>
    <w:p w:rsidR="00601D66" w:rsidRPr="00BD7A77" w:rsidRDefault="00601D66" w:rsidP="00601D66">
      <w:pPr>
        <w:spacing w:line="200" w:lineRule="exact"/>
        <w:rPr>
          <w:rFonts w:ascii="Times New Roman" w:eastAsia="Times New Roman" w:hAnsi="Times New Roman"/>
          <w:b/>
          <w:sz w:val="24"/>
        </w:rPr>
      </w:pPr>
      <w:r>
        <w:rPr>
          <w:rFonts w:ascii="Times New Roman" w:eastAsia="Times New Roman" w:hAnsi="Times New Roman"/>
          <w:b/>
          <w:sz w:val="28"/>
        </w:rPr>
        <w:t xml:space="preserve">  </w:t>
      </w:r>
    </w:p>
    <w:p w:rsidR="00601D66" w:rsidRPr="00E701AF" w:rsidRDefault="00601D66" w:rsidP="00E701AF">
      <w:pPr>
        <w:pStyle w:val="Prrafodelista"/>
        <w:numPr>
          <w:ilvl w:val="0"/>
          <w:numId w:val="1"/>
        </w:numPr>
        <w:spacing w:line="200" w:lineRule="exact"/>
        <w:rPr>
          <w:rFonts w:asciiTheme="minorHAnsi" w:hAnsiTheme="minorHAnsi" w:cstheme="minorHAnsi"/>
        </w:rPr>
      </w:pPr>
      <w:r w:rsidRPr="00E701AF">
        <w:rPr>
          <w:rFonts w:asciiTheme="minorHAnsi" w:hAnsiTheme="minorHAnsi" w:cstheme="minorHAnsi"/>
        </w:rPr>
        <w:t xml:space="preserve">Realice un </w:t>
      </w:r>
      <w:r w:rsidR="00230021" w:rsidRPr="00E701AF">
        <w:rPr>
          <w:rFonts w:asciiTheme="minorHAnsi" w:hAnsiTheme="minorHAnsi" w:cstheme="minorHAnsi"/>
        </w:rPr>
        <w:t>acróstico con la palabra REPRODUCCIÓN</w:t>
      </w:r>
      <w:r w:rsidRPr="00E701AF">
        <w:rPr>
          <w:rFonts w:asciiTheme="minorHAnsi" w:hAnsiTheme="minorHAnsi" w:cstheme="minorHAnsi"/>
        </w:rPr>
        <w:t>.</w:t>
      </w:r>
    </w:p>
    <w:p w:rsidR="00601D66" w:rsidRPr="00E701AF" w:rsidRDefault="00230021" w:rsidP="00E701AF">
      <w:pPr>
        <w:pStyle w:val="Prrafodelista"/>
        <w:numPr>
          <w:ilvl w:val="0"/>
          <w:numId w:val="1"/>
        </w:numPr>
        <w:spacing w:line="200" w:lineRule="exact"/>
        <w:rPr>
          <w:rFonts w:asciiTheme="minorHAnsi" w:hAnsiTheme="minorHAnsi" w:cstheme="minorHAnsi"/>
        </w:rPr>
      </w:pPr>
      <w:r w:rsidRPr="00E701AF">
        <w:rPr>
          <w:rFonts w:asciiTheme="minorHAnsi" w:hAnsiTheme="minorHAnsi" w:cstheme="minorHAnsi"/>
        </w:rPr>
        <w:t>Explica la importancia de la reproducción</w:t>
      </w:r>
    </w:p>
    <w:p w:rsidR="00601D66" w:rsidRPr="00E701AF" w:rsidRDefault="00601D66" w:rsidP="00E701AF">
      <w:pPr>
        <w:pStyle w:val="Prrafodelista"/>
        <w:numPr>
          <w:ilvl w:val="0"/>
          <w:numId w:val="1"/>
        </w:numPr>
        <w:spacing w:line="200" w:lineRule="exact"/>
        <w:rPr>
          <w:rFonts w:asciiTheme="minorHAnsi" w:hAnsiTheme="minorHAnsi" w:cstheme="minorHAnsi"/>
        </w:rPr>
      </w:pPr>
      <w:r w:rsidRPr="00E701AF">
        <w:rPr>
          <w:rFonts w:asciiTheme="minorHAnsi" w:hAnsiTheme="minorHAnsi" w:cstheme="minorHAnsi"/>
        </w:rPr>
        <w:t>Realice un resumen para expl</w:t>
      </w:r>
      <w:r w:rsidR="00230021" w:rsidRPr="00E701AF">
        <w:rPr>
          <w:rFonts w:asciiTheme="minorHAnsi" w:hAnsiTheme="minorHAnsi" w:cstheme="minorHAnsi"/>
        </w:rPr>
        <w:t>icar los procesos de reproducción en móneras, protistas y hongos.</w:t>
      </w:r>
    </w:p>
    <w:p w:rsidR="00601D66" w:rsidRPr="00E701AF" w:rsidRDefault="00230021" w:rsidP="00E701AF">
      <w:pPr>
        <w:pStyle w:val="Prrafodelista"/>
        <w:numPr>
          <w:ilvl w:val="0"/>
          <w:numId w:val="1"/>
        </w:numPr>
        <w:spacing w:line="200" w:lineRule="exact"/>
        <w:rPr>
          <w:rFonts w:asciiTheme="minorHAnsi" w:hAnsiTheme="minorHAnsi" w:cstheme="minorHAnsi"/>
        </w:rPr>
      </w:pPr>
      <w:r w:rsidRPr="00E701AF">
        <w:rPr>
          <w:rFonts w:asciiTheme="minorHAnsi" w:hAnsiTheme="minorHAnsi" w:cstheme="minorHAnsi"/>
        </w:rPr>
        <w:t>Explica las diferencias entre reproducción asexual y sexual.</w:t>
      </w:r>
    </w:p>
    <w:p w:rsidR="00E701AF" w:rsidRPr="00E701AF" w:rsidRDefault="00E701AF" w:rsidP="00E701AF">
      <w:pPr>
        <w:pStyle w:val="Prrafodelista"/>
        <w:numPr>
          <w:ilvl w:val="0"/>
          <w:numId w:val="1"/>
        </w:numPr>
        <w:spacing w:line="200" w:lineRule="exact"/>
        <w:rPr>
          <w:rFonts w:asciiTheme="minorHAnsi" w:hAnsiTheme="minorHAnsi" w:cstheme="minorHAnsi"/>
        </w:rPr>
      </w:pPr>
      <w:r w:rsidRPr="00E701AF">
        <w:rPr>
          <w:rFonts w:asciiTheme="minorHAnsi" w:hAnsiTheme="minorHAnsi" w:cstheme="minorHAnsi"/>
        </w:rPr>
        <w:t>Realice dibujos para representar los procesos reproductivos en móneras, protistas y hongos.</w:t>
      </w:r>
    </w:p>
    <w:p w:rsidR="00601D66" w:rsidRPr="00E701AF" w:rsidRDefault="00601D66" w:rsidP="00601D66">
      <w:pPr>
        <w:spacing w:line="200" w:lineRule="exact"/>
        <w:rPr>
          <w:rFonts w:asciiTheme="minorHAnsi" w:eastAsia="Times New Roman" w:hAnsiTheme="minorHAnsi" w:cstheme="minorHAnsi"/>
          <w:sz w:val="28"/>
        </w:rPr>
      </w:pPr>
    </w:p>
    <w:p w:rsidR="00601D66" w:rsidRPr="00E701AF" w:rsidRDefault="00601D66" w:rsidP="00601D66">
      <w:pPr>
        <w:spacing w:line="200" w:lineRule="exact"/>
        <w:rPr>
          <w:rFonts w:asciiTheme="minorHAnsi" w:eastAsia="Times New Roman" w:hAnsiTheme="minorHAnsi" w:cstheme="minorHAnsi"/>
          <w:sz w:val="28"/>
        </w:rPr>
      </w:pPr>
    </w:p>
    <w:p w:rsidR="00601D66" w:rsidRDefault="00601D66" w:rsidP="00601D66">
      <w:pPr>
        <w:spacing w:line="200" w:lineRule="exact"/>
        <w:rPr>
          <w:rFonts w:ascii="Times New Roman" w:eastAsia="Times New Roman" w:hAnsi="Times New Roman"/>
        </w:rPr>
      </w:pPr>
      <w:r>
        <w:rPr>
          <w:rFonts w:ascii="Times New Roman" w:eastAsia="Times New Roman" w:hAnsi="Times New Roman"/>
          <w:b/>
          <w:sz w:val="28"/>
        </w:rPr>
        <w:t xml:space="preserve">                                                                                </w:t>
      </w:r>
    </w:p>
    <w:p w:rsidR="00601D66" w:rsidRPr="00B80DE2" w:rsidRDefault="00601D66" w:rsidP="00601D66">
      <w:pPr>
        <w:shd w:val="clear" w:color="auto" w:fill="ED7D31"/>
        <w:tabs>
          <w:tab w:val="left" w:pos="345"/>
          <w:tab w:val="center" w:pos="5210"/>
        </w:tabs>
        <w:spacing w:line="306" w:lineRule="exact"/>
        <w:rPr>
          <w:rFonts w:ascii="Times New Roman" w:eastAsia="Times New Roman" w:hAnsi="Times New Roman"/>
          <w:b/>
          <w:sz w:val="28"/>
        </w:rPr>
      </w:pPr>
      <w:r>
        <w:rPr>
          <w:rFonts w:ascii="Times New Roman" w:eastAsia="Times New Roman" w:hAnsi="Times New Roman"/>
          <w:b/>
          <w:sz w:val="28"/>
        </w:rPr>
        <w:tab/>
      </w:r>
      <w:r>
        <w:rPr>
          <w:rFonts w:ascii="Times New Roman" w:eastAsia="Times New Roman" w:hAnsi="Times New Roman"/>
          <w:b/>
          <w:sz w:val="28"/>
        </w:rPr>
        <w:tab/>
      </w:r>
      <w:r w:rsidRPr="00B80DE2">
        <w:rPr>
          <w:rFonts w:ascii="Times New Roman" w:eastAsia="Times New Roman" w:hAnsi="Times New Roman"/>
          <w:b/>
          <w:sz w:val="28"/>
        </w:rPr>
        <w:t>ESTRATEGIA DE EVALUACIÓN</w:t>
      </w:r>
    </w:p>
    <w:p w:rsidR="00601D66" w:rsidRDefault="00601D66" w:rsidP="00601D66">
      <w:pPr>
        <w:spacing w:line="200" w:lineRule="exact"/>
        <w:rPr>
          <w:rFonts w:ascii="Times New Roman" w:eastAsia="Times New Roman" w:hAnsi="Times New Roman"/>
        </w:rPr>
      </w:pPr>
    </w:p>
    <w:p w:rsidR="00601D66" w:rsidRPr="00BA0CE6" w:rsidRDefault="00601D66" w:rsidP="00601D66">
      <w:pPr>
        <w:spacing w:line="200" w:lineRule="exact"/>
        <w:rPr>
          <w:rFonts w:ascii="Times New Roman" w:eastAsia="Times New Roman" w:hAnsi="Times New Roman"/>
        </w:rPr>
      </w:pPr>
      <w:r>
        <w:rPr>
          <w:rFonts w:ascii="Times New Roman" w:eastAsia="Times New Roman" w:hAnsi="Times New Roman"/>
        </w:rPr>
        <w:t xml:space="preserve">                                                                                                                                 </w:t>
      </w:r>
    </w:p>
    <w:p w:rsidR="00601D66" w:rsidRPr="00E701AF" w:rsidRDefault="00601D66" w:rsidP="00601D66">
      <w:pPr>
        <w:tabs>
          <w:tab w:val="left" w:pos="8775"/>
        </w:tabs>
        <w:spacing w:line="200" w:lineRule="exact"/>
        <w:rPr>
          <w:rFonts w:eastAsia="Times New Roman" w:cs="Calibri"/>
          <w:sz w:val="24"/>
          <w:szCs w:val="24"/>
        </w:rPr>
      </w:pPr>
      <w:r w:rsidRPr="00E701AF">
        <w:rPr>
          <w:rFonts w:eastAsia="Times New Roman" w:cs="Calibri"/>
          <w:sz w:val="24"/>
          <w:szCs w:val="24"/>
        </w:rPr>
        <w:t>El estudiante enviará la actividad a mi correo o WhatsApp.</w:t>
      </w:r>
    </w:p>
    <w:p w:rsidR="00601D66" w:rsidRPr="00E701AF" w:rsidRDefault="00601D66" w:rsidP="00601D66">
      <w:pPr>
        <w:tabs>
          <w:tab w:val="left" w:pos="8775"/>
        </w:tabs>
        <w:spacing w:line="200" w:lineRule="exact"/>
        <w:rPr>
          <w:rFonts w:eastAsia="Times New Roman" w:cs="Calibri"/>
          <w:sz w:val="24"/>
          <w:szCs w:val="24"/>
        </w:rPr>
      </w:pPr>
      <w:r w:rsidRPr="00E701AF">
        <w:rPr>
          <w:rFonts w:eastAsia="Times New Roman" w:cs="Calibri"/>
          <w:sz w:val="24"/>
          <w:szCs w:val="24"/>
        </w:rPr>
        <w:t>Se tomará en cuenta la participación activa de los estudiantes en los encuentros virtuales.</w:t>
      </w:r>
    </w:p>
    <w:p w:rsidR="00601D66" w:rsidRPr="00E944F5" w:rsidRDefault="00601D66" w:rsidP="00601D66">
      <w:pPr>
        <w:tabs>
          <w:tab w:val="left" w:pos="8775"/>
        </w:tabs>
        <w:spacing w:line="200" w:lineRule="exact"/>
        <w:rPr>
          <w:rFonts w:eastAsia="Times New Roman" w:cs="Calibri"/>
          <w:sz w:val="28"/>
          <w:szCs w:val="28"/>
        </w:rPr>
      </w:pPr>
    </w:p>
    <w:p w:rsidR="00601D66" w:rsidRDefault="00601D66" w:rsidP="00601D66">
      <w:pPr>
        <w:tabs>
          <w:tab w:val="left" w:pos="8775"/>
        </w:tabs>
        <w:spacing w:line="200" w:lineRule="exact"/>
        <w:rPr>
          <w:rFonts w:ascii="Times New Roman" w:eastAsia="Times New Roman" w:hAnsi="Times New Roman"/>
        </w:rPr>
      </w:pPr>
      <w:r>
        <w:rPr>
          <w:rFonts w:ascii="Times New Roman" w:eastAsia="Times New Roman" w:hAnsi="Times New Roman"/>
        </w:rPr>
        <w:tab/>
      </w:r>
    </w:p>
    <w:p w:rsidR="00601D66" w:rsidRDefault="00601D66" w:rsidP="00601D66">
      <w:pPr>
        <w:spacing w:line="200" w:lineRule="exact"/>
        <w:rPr>
          <w:rFonts w:ascii="Times New Roman" w:eastAsia="Times New Roman" w:hAnsi="Times New Roman"/>
        </w:rPr>
      </w:pPr>
    </w:p>
    <w:p w:rsidR="00601D66" w:rsidRPr="007A78F8" w:rsidRDefault="00601D66" w:rsidP="00601D66">
      <w:pPr>
        <w:shd w:val="clear" w:color="auto" w:fill="ED7D31"/>
        <w:tabs>
          <w:tab w:val="left" w:pos="1890"/>
          <w:tab w:val="center" w:pos="5210"/>
          <w:tab w:val="left" w:pos="7125"/>
        </w:tabs>
        <w:spacing w:line="0" w:lineRule="atLeast"/>
        <w:rPr>
          <w:rFonts w:ascii="Times New Roman" w:eastAsia="Times New Roman" w:hAnsi="Times New Roman"/>
          <w:b/>
          <w:sz w:val="24"/>
        </w:rPr>
      </w:pPr>
      <w:r>
        <w:rPr>
          <w:rFonts w:ascii="Times New Roman" w:eastAsia="Times New Roman" w:hAnsi="Times New Roman"/>
          <w:b/>
          <w:sz w:val="24"/>
        </w:rPr>
        <w:tab/>
      </w:r>
      <w:r>
        <w:rPr>
          <w:rFonts w:ascii="Times New Roman" w:eastAsia="Times New Roman" w:hAnsi="Times New Roman"/>
          <w:b/>
          <w:sz w:val="24"/>
        </w:rPr>
        <w:tab/>
      </w:r>
      <w:r w:rsidRPr="007A78F8">
        <w:rPr>
          <w:rFonts w:ascii="Times New Roman" w:eastAsia="Times New Roman" w:hAnsi="Times New Roman"/>
          <w:b/>
          <w:sz w:val="24"/>
        </w:rPr>
        <w:t>AUTOEVALUACIÓN</w:t>
      </w:r>
      <w:r>
        <w:rPr>
          <w:rFonts w:ascii="Times New Roman" w:eastAsia="Times New Roman" w:hAnsi="Times New Roman"/>
          <w:b/>
          <w:sz w:val="24"/>
        </w:rPr>
        <w:tab/>
      </w:r>
    </w:p>
    <w:p w:rsidR="00601D66" w:rsidRDefault="00601D66" w:rsidP="00601D66">
      <w:pPr>
        <w:spacing w:line="200" w:lineRule="exact"/>
        <w:rPr>
          <w:rFonts w:ascii="Times New Roman" w:eastAsia="Times New Roman" w:hAnsi="Times New Roman"/>
        </w:rPr>
      </w:pPr>
    </w:p>
    <w:p w:rsidR="00601D66" w:rsidRPr="00E701AF" w:rsidRDefault="00601D66" w:rsidP="00601D66">
      <w:pPr>
        <w:spacing w:line="0" w:lineRule="atLeast"/>
        <w:rPr>
          <w:rFonts w:eastAsia="Times New Roman" w:cs="Calibri"/>
          <w:sz w:val="24"/>
          <w:szCs w:val="24"/>
        </w:rPr>
      </w:pPr>
      <w:r w:rsidRPr="00E701AF">
        <w:rPr>
          <w:rFonts w:eastAsia="Times New Roman" w:cs="Calibri"/>
          <w:sz w:val="24"/>
          <w:szCs w:val="24"/>
        </w:rPr>
        <w:t>¿Qué enseñanza te dejo la actividad?</w:t>
      </w:r>
    </w:p>
    <w:p w:rsidR="00601D66" w:rsidRPr="00E701AF" w:rsidRDefault="00601D66" w:rsidP="00601D66">
      <w:pPr>
        <w:spacing w:line="0" w:lineRule="atLeast"/>
        <w:rPr>
          <w:rFonts w:eastAsia="Times New Roman" w:cs="Calibri"/>
          <w:sz w:val="24"/>
          <w:szCs w:val="24"/>
        </w:rPr>
      </w:pPr>
      <w:r w:rsidRPr="00E701AF">
        <w:rPr>
          <w:rFonts w:eastAsia="Times New Roman" w:cs="Calibri"/>
          <w:sz w:val="24"/>
          <w:szCs w:val="24"/>
        </w:rPr>
        <w:t>¿Qué estrategias podrías implementar para ampliar tus conocimientos sobre el tema?</w:t>
      </w:r>
    </w:p>
    <w:p w:rsidR="00601D66" w:rsidRPr="00EC73DF" w:rsidRDefault="00601D66" w:rsidP="00601D66">
      <w:pPr>
        <w:spacing w:line="0" w:lineRule="atLeast"/>
        <w:jc w:val="center"/>
        <w:rPr>
          <w:rFonts w:ascii="Times New Roman" w:eastAsia="Times New Roman" w:hAnsi="Times New Roman"/>
          <w:b/>
          <w:sz w:val="32"/>
        </w:rPr>
      </w:pPr>
      <w:r>
        <w:rPr>
          <w:rFonts w:ascii="Times New Roman" w:eastAsia="Times New Roman" w:hAnsi="Times New Roman"/>
          <w:b/>
          <w:sz w:val="32"/>
        </w:rPr>
        <w:t xml:space="preserve">                                                                     </w:t>
      </w:r>
    </w:p>
    <w:p w:rsidR="00601D66" w:rsidRPr="00376E5A" w:rsidRDefault="00601D66" w:rsidP="00601D66">
      <w:pPr>
        <w:spacing w:line="0" w:lineRule="atLeast"/>
        <w:jc w:val="both"/>
        <w:rPr>
          <w:rFonts w:ascii="Times New Roman" w:eastAsia="Times New Roman" w:hAnsi="Times New Roman"/>
          <w:color w:val="FF0000"/>
          <w:sz w:val="24"/>
        </w:rPr>
      </w:pPr>
      <w:r w:rsidRPr="00376E5A">
        <w:rPr>
          <w:rFonts w:ascii="Times New Roman" w:eastAsia="Times New Roman" w:hAnsi="Times New Roman"/>
          <w:color w:val="FF0000"/>
          <w:sz w:val="24"/>
        </w:rPr>
        <w:t xml:space="preserve">Nota: en este aparte puedes </w:t>
      </w:r>
      <w:r>
        <w:rPr>
          <w:rFonts w:ascii="Times New Roman" w:eastAsia="Times New Roman" w:hAnsi="Times New Roman"/>
          <w:color w:val="FF0000"/>
          <w:sz w:val="24"/>
        </w:rPr>
        <w:t xml:space="preserve">de auto evaluación puedes </w:t>
      </w:r>
      <w:r w:rsidRPr="00376E5A">
        <w:rPr>
          <w:rFonts w:ascii="Times New Roman" w:eastAsia="Times New Roman" w:hAnsi="Times New Roman"/>
          <w:color w:val="FF0000"/>
          <w:sz w:val="24"/>
        </w:rPr>
        <w:t>colocar una rejilla con algunos indicadores o lo pue</w:t>
      </w:r>
      <w:r>
        <w:rPr>
          <w:rFonts w:ascii="Times New Roman" w:eastAsia="Times New Roman" w:hAnsi="Times New Roman"/>
          <w:color w:val="FF0000"/>
          <w:sz w:val="24"/>
        </w:rPr>
        <w:t xml:space="preserve">des hacer a manera de reflexión, por ejemplo, cómo te sentiste y qué tanto aprendiste en el desarrollo de esta </w:t>
      </w:r>
      <w:r w:rsidR="00E701AF">
        <w:rPr>
          <w:rFonts w:ascii="Times New Roman" w:eastAsia="Times New Roman" w:hAnsi="Times New Roman"/>
          <w:color w:val="FF0000"/>
          <w:sz w:val="24"/>
        </w:rPr>
        <w:t>guía</w:t>
      </w:r>
      <w:proofErr w:type="gramStart"/>
      <w:r w:rsidR="00E701AF">
        <w:rPr>
          <w:rFonts w:ascii="Times New Roman" w:eastAsia="Times New Roman" w:hAnsi="Times New Roman"/>
          <w:color w:val="FF0000"/>
          <w:sz w:val="24"/>
        </w:rPr>
        <w:t>?</w:t>
      </w:r>
      <w:proofErr w:type="gramEnd"/>
    </w:p>
    <w:p w:rsidR="00601D66" w:rsidRDefault="00601D66" w:rsidP="00601D66">
      <w:pPr>
        <w:spacing w:line="0" w:lineRule="atLeast"/>
        <w:rPr>
          <w:rFonts w:ascii="Times New Roman" w:eastAsia="Times New Roman" w:hAnsi="Times New Roman"/>
          <w:color w:val="FF0000"/>
          <w:sz w:val="24"/>
        </w:rPr>
      </w:pPr>
    </w:p>
    <w:p w:rsidR="00601D66" w:rsidRDefault="00601D66" w:rsidP="00601D66">
      <w:pPr>
        <w:spacing w:line="0" w:lineRule="atLeast"/>
        <w:rPr>
          <w:rFonts w:ascii="Times New Roman" w:eastAsia="Times New Roman" w:hAnsi="Times New Roman"/>
          <w:color w:val="FF0000"/>
          <w:sz w:val="24"/>
        </w:rPr>
      </w:pPr>
      <w:r w:rsidRPr="00805AD5">
        <w:rPr>
          <w:noProof/>
        </w:rPr>
        <w:drawing>
          <wp:inline distT="0" distB="0" distL="0" distR="0">
            <wp:extent cx="476250" cy="666750"/>
            <wp:effectExtent l="0" t="0" r="0" b="0"/>
            <wp:docPr id="1" name="Imagen 1" descr="Ilustración De Dibujos Animados De Una Bombilla De Idea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Ilustración De Dibujos Animados De Una Bombilla De Ideas ..."/>
                    <pic:cNvPicPr>
                      <a:picLocks noChangeAspect="1" noChangeArrowheads="1"/>
                    </pic:cNvPicPr>
                  </pic:nvPicPr>
                  <pic:blipFill>
                    <a:blip r:embed="rId9" cstate="print">
                      <a:extLst>
                        <a:ext uri="{28A0092B-C50C-407E-A947-70E740481C1C}">
                          <a14:useLocalDpi xmlns:a14="http://schemas.microsoft.com/office/drawing/2010/main" val="0"/>
                        </a:ext>
                      </a:extLst>
                    </a:blip>
                    <a:srcRect l="7086" t="5571" r="7086" b="8914"/>
                    <a:stretch>
                      <a:fillRect/>
                    </a:stretch>
                  </pic:blipFill>
                  <pic:spPr bwMode="auto">
                    <a:xfrm>
                      <a:off x="0" y="0"/>
                      <a:ext cx="476250" cy="666750"/>
                    </a:xfrm>
                    <a:prstGeom prst="rect">
                      <a:avLst/>
                    </a:prstGeom>
                    <a:noFill/>
                    <a:ln>
                      <a:noFill/>
                    </a:ln>
                  </pic:spPr>
                </pic:pic>
              </a:graphicData>
            </a:graphic>
          </wp:inline>
        </w:drawing>
      </w:r>
    </w:p>
    <w:p w:rsidR="00601D66" w:rsidRPr="00546675" w:rsidRDefault="00601D66" w:rsidP="00601D66">
      <w:pPr>
        <w:rPr>
          <w:rFonts w:ascii="Times New Roman" w:eastAsia="Times New Roman" w:hAnsi="Times New Roman"/>
          <w:color w:val="FF0000"/>
          <w:sz w:val="24"/>
        </w:rPr>
      </w:pPr>
      <w:r>
        <w:rPr>
          <w:rFonts w:ascii="Times New Roman" w:eastAsia="Times New Roman" w:hAnsi="Times New Roman"/>
          <w:color w:val="FF0000"/>
          <w:sz w:val="24"/>
        </w:rPr>
        <w:t>Maestro Laurista</w:t>
      </w:r>
      <w:bookmarkStart w:id="1" w:name="_GoBack"/>
      <w:bookmarkEnd w:id="1"/>
      <w:r>
        <w:rPr>
          <w:rFonts w:ascii="Times New Roman" w:eastAsia="Times New Roman" w:hAnsi="Times New Roman"/>
          <w:color w:val="FF0000"/>
          <w:sz w:val="24"/>
        </w:rPr>
        <w:t xml:space="preserve"> </w:t>
      </w:r>
      <w:bookmarkStart w:id="2" w:name="page4"/>
      <w:bookmarkEnd w:id="2"/>
      <w:r w:rsidRPr="00546675">
        <w:rPr>
          <w:rFonts w:ascii="Times New Roman" w:eastAsia="Times New Roman" w:hAnsi="Times New Roman"/>
          <w:color w:val="FF0000"/>
          <w:sz w:val="24"/>
        </w:rPr>
        <w:t>no se te olvide colocar imágenes que ilustren un poco más al es</w:t>
      </w:r>
      <w:r>
        <w:rPr>
          <w:rFonts w:ascii="Times New Roman" w:eastAsia="Times New Roman" w:hAnsi="Times New Roman"/>
          <w:color w:val="FF0000"/>
          <w:sz w:val="24"/>
        </w:rPr>
        <w:t>tudiante y palabras motivadoras en la guía.</w:t>
      </w:r>
    </w:p>
    <w:p w:rsidR="00601D66" w:rsidRDefault="00601D66" w:rsidP="00601D66">
      <w:pPr>
        <w:spacing w:line="0" w:lineRule="atLeast"/>
        <w:rPr>
          <w:rFonts w:ascii="Times New Roman" w:eastAsia="Times New Roman" w:hAnsi="Times New Roman"/>
          <w:b/>
          <w:sz w:val="32"/>
        </w:rPr>
      </w:pPr>
    </w:p>
    <w:p w:rsidR="00601D66" w:rsidRDefault="00601D66" w:rsidP="00601D66">
      <w:pPr>
        <w:spacing w:line="32" w:lineRule="exact"/>
        <w:rPr>
          <w:rFonts w:ascii="Times New Roman" w:eastAsia="Times New Roman" w:hAnsi="Times New Roman"/>
        </w:rPr>
      </w:pPr>
    </w:p>
    <w:p w:rsidR="00601D66" w:rsidRDefault="00601D66" w:rsidP="00601D66">
      <w:pPr>
        <w:spacing w:line="14" w:lineRule="exact"/>
        <w:rPr>
          <w:rFonts w:ascii="Times New Roman" w:eastAsia="Times New Roman" w:hAnsi="Times New Roman"/>
        </w:rPr>
      </w:pPr>
    </w:p>
    <w:p w:rsidR="00601D66" w:rsidRDefault="00601D66" w:rsidP="00601D66">
      <w:pPr>
        <w:spacing w:line="0" w:lineRule="atLeast"/>
        <w:ind w:left="1100"/>
        <w:rPr>
          <w:rFonts w:ascii="Times New Roman" w:eastAsia="Times New Roman" w:hAnsi="Times New Roman"/>
          <w:b/>
          <w:i/>
          <w:sz w:val="28"/>
        </w:rPr>
      </w:pPr>
    </w:p>
    <w:p w:rsidR="004E61EE" w:rsidRDefault="004E61EE"/>
    <w:sectPr w:rsidR="004E61EE" w:rsidSect="00601D66">
      <w:pgSz w:w="12240" w:h="20160" w:code="5"/>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2DA318F"/>
    <w:multiLevelType w:val="hybridMultilevel"/>
    <w:tmpl w:val="123CD9D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1D66"/>
    <w:rsid w:val="00017AD9"/>
    <w:rsid w:val="00230021"/>
    <w:rsid w:val="004E61EE"/>
    <w:rsid w:val="00601D66"/>
    <w:rsid w:val="00CA1400"/>
    <w:rsid w:val="00E701A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5C91EF-6C49-45B0-BD4F-B37835F08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1D66"/>
    <w:pPr>
      <w:spacing w:after="0" w:line="240" w:lineRule="auto"/>
    </w:pPr>
    <w:rPr>
      <w:rFonts w:ascii="Calibri" w:eastAsia="Calibri" w:hAnsi="Calibri" w:cs="Arial"/>
      <w:sz w:val="20"/>
      <w:szCs w:val="20"/>
      <w:lang w:eastAsia="es-CO"/>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01D66"/>
    <w:pPr>
      <w:ind w:left="720"/>
      <w:contextualSpacing/>
    </w:pPr>
    <w:rPr>
      <w:rFonts w:ascii="Times New Roman" w:eastAsia="Times New Roman" w:hAnsi="Times New Roman" w:cs="Times New Roman"/>
      <w:sz w:val="24"/>
      <w:szCs w:val="24"/>
    </w:rPr>
  </w:style>
  <w:style w:type="character" w:styleId="Hipervnculo">
    <w:name w:val="Hyperlink"/>
    <w:uiPriority w:val="99"/>
    <w:unhideWhenUsed/>
    <w:rsid w:val="00601D6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8662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ncepto.de/especie/" TargetMode="External"/><Relationship Id="rId3" Type="http://schemas.openxmlformats.org/officeDocument/2006/relationships/settings" Target="settings.xml"/><Relationship Id="rId7" Type="http://schemas.openxmlformats.org/officeDocument/2006/relationships/hyperlink" Target="https://concepto.de/organism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oncepto.de/muerte/"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4</Pages>
  <Words>1771</Words>
  <Characters>9742</Characters>
  <Application>Microsoft Office Word</Application>
  <DocSecurity>0</DocSecurity>
  <Lines>81</Lines>
  <Paragraphs>22</Paragraphs>
  <ScaleCrop>false</ScaleCrop>
  <HeadingPairs>
    <vt:vector size="2" baseType="variant">
      <vt:variant>
        <vt:lpstr>Título</vt:lpstr>
      </vt:variant>
      <vt:variant>
        <vt:i4>1</vt:i4>
      </vt:variant>
    </vt:vector>
  </HeadingPairs>
  <TitlesOfParts>
    <vt:vector size="1" baseType="lpstr">
      <vt:lpstr/>
    </vt:vector>
  </TitlesOfParts>
  <Company>company</Company>
  <LinksUpToDate>false</LinksUpToDate>
  <CharactersWithSpaces>11491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Full name</dc:creator>
  <cp:keywords/>
  <dc:description/>
  <cp:lastModifiedBy>Full name</cp:lastModifiedBy>
  <cp:revision>1</cp:revision>
  <dcterms:created xsi:type="dcterms:W3CDTF">2021-04-06T20:22:00Z</dcterms:created>
  <dcterms:modified xsi:type="dcterms:W3CDTF">2021-04-06T21:09:00Z</dcterms:modified>
</cp:coreProperties>
</file>