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theme+xml" PartName="/word/theme/theme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header+xml" PartName="/word/header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er+xml" PartName="/word/footer3.xml"/>
  <Override ContentType="application/vnd.openxmlformats-officedocument.wordprocessingml.footer+xml" PartName="/word/footer2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bookmarkStart w:colFirst="0" w:colLast="0" w:name="gjdgxs" w:id="0"/>
    <w:bookmarkEnd w:id="0"/>
    <w:p w:rsidR="00000000" w:rsidDel="00000000" w:rsidP="00000000" w:rsidRDefault="00000000" w:rsidRPr="00000000" w14:paraId="00000001">
      <w:pPr>
        <w:ind w:left="2840" w:firstLine="0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INSTITUCIÓN EDUCATIVA MADRE LAURA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116840</wp:posOffset>
            </wp:positionH>
            <wp:positionV relativeFrom="paragraph">
              <wp:posOffset>-104762</wp:posOffset>
            </wp:positionV>
            <wp:extent cx="6701155" cy="856615"/>
            <wp:effectExtent b="0" l="0" r="0" t="0"/>
            <wp:wrapSquare wrapText="bothSides" distB="0" distT="0" distL="0" distR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01155" cy="85661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line="32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1280" w:firstLine="0"/>
        <w:jc w:val="center"/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HACIA LA TRANSFORMACIÓN CON AMOR</w:t>
      </w:r>
    </w:p>
    <w:p w:rsidR="00000000" w:rsidDel="00000000" w:rsidP="00000000" w:rsidRDefault="00000000" w:rsidRPr="00000000" w14:paraId="00000004">
      <w:pPr>
        <w:ind w:left="1280" w:firstLine="0"/>
        <w:jc w:val="center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NIT 8060035965- DANE 113001002413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84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14.399999999999999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1460" w:firstLine="0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            </w:t>
      </w:r>
    </w:p>
    <w:p w:rsidR="00000000" w:rsidDel="00000000" w:rsidP="00000000" w:rsidRDefault="00000000" w:rsidRPr="00000000" w14:paraId="00000008">
      <w:pPr>
        <w:ind w:left="1460" w:firstLine="0"/>
        <w:jc w:val="center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GUIA DE APRENDIZAJE –ÁREA : Inglés </w:t>
      </w:r>
    </w:p>
    <w:p w:rsidR="00000000" w:rsidDel="00000000" w:rsidP="00000000" w:rsidRDefault="00000000" w:rsidRPr="00000000" w14:paraId="00000009">
      <w:pPr>
        <w:ind w:left="1460" w:firstLine="0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pos="5600"/>
        </w:tabs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DOCENTE: Elkin Salcedo Castro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3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pos="2880"/>
          <w:tab w:val="left" w:pos="4340"/>
        </w:tabs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Periodo: 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0D">
      <w:pPr>
        <w:tabs>
          <w:tab w:val="left" w:pos="2880"/>
          <w:tab w:val="left" w:pos="4340"/>
        </w:tabs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Grado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: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9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</w:t>
      </w:r>
    </w:p>
    <w:p w:rsidR="00000000" w:rsidDel="00000000" w:rsidP="00000000" w:rsidRDefault="00000000" w:rsidRPr="00000000" w14:paraId="0000000E">
      <w:pPr>
        <w:tabs>
          <w:tab w:val="left" w:pos="8085"/>
        </w:tabs>
        <w:spacing w:line="232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Guia: #1</w:t>
      </w:r>
    </w:p>
    <w:p w:rsidR="00000000" w:rsidDel="00000000" w:rsidP="00000000" w:rsidRDefault="00000000" w:rsidRPr="00000000" w14:paraId="0000000F">
      <w:pPr>
        <w:tabs>
          <w:tab w:val="left" w:pos="8085"/>
        </w:tabs>
        <w:spacing w:line="232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Fecha de envío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10">
      <w:pPr>
        <w:spacing w:line="23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Fecha de revisión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11">
      <w:pPr>
        <w:spacing w:line="23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Propósito de aprendizaje: </w:t>
      </w:r>
    </w:p>
    <w:p w:rsidR="00000000" w:rsidDel="00000000" w:rsidP="00000000" w:rsidRDefault="00000000" w:rsidRPr="00000000" w14:paraId="00000013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0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*Introduce significados y palabras del idioma extranjero a sus competencias comunicativas. </w:t>
      </w:r>
    </w:p>
    <w:p w:rsidR="00000000" w:rsidDel="00000000" w:rsidP="00000000" w:rsidRDefault="00000000" w:rsidRPr="00000000" w14:paraId="00000016">
      <w:pPr>
        <w:spacing w:line="20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0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*Interviene de forma concordante en </w:t>
      </w:r>
    </w:p>
    <w:p w:rsidR="00000000" w:rsidDel="00000000" w:rsidP="00000000" w:rsidRDefault="00000000" w:rsidRPr="00000000" w14:paraId="00000018">
      <w:pPr>
        <w:spacing w:line="20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relación con las instrucciones dadas</w:t>
      </w:r>
    </w:p>
    <w:p w:rsidR="00000000" w:rsidDel="00000000" w:rsidP="00000000" w:rsidRDefault="00000000" w:rsidRPr="00000000" w14:paraId="00000019">
      <w:pPr>
        <w:spacing w:line="20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en lengua extranjera usando</w:t>
      </w:r>
    </w:p>
    <w:p w:rsidR="00000000" w:rsidDel="00000000" w:rsidP="00000000" w:rsidRDefault="00000000" w:rsidRPr="00000000" w14:paraId="0000001A">
      <w:pPr>
        <w:spacing w:line="20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vocabulario y estructuras </w:t>
      </w:r>
    </w:p>
    <w:p w:rsidR="00000000" w:rsidDel="00000000" w:rsidP="00000000" w:rsidRDefault="00000000" w:rsidRPr="00000000" w14:paraId="0000001B">
      <w:pPr>
        <w:spacing w:line="20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gramaticales estudiadas. </w:t>
      </w:r>
    </w:p>
    <w:p w:rsidR="00000000" w:rsidDel="00000000" w:rsidP="00000000" w:rsidRDefault="00000000" w:rsidRPr="00000000" w14:paraId="0000001C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ed7d31" w:val="clear"/>
        <w:spacing w:line="20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INTRODUCCIÓN</w:t>
      </w:r>
    </w:p>
    <w:p w:rsidR="00000000" w:rsidDel="00000000" w:rsidP="00000000" w:rsidRDefault="00000000" w:rsidRPr="00000000" w14:paraId="0000001F">
      <w:pPr>
        <w:tabs>
          <w:tab w:val="left" w:pos="560"/>
        </w:tabs>
        <w:ind w:left="426" w:hanging="72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 través de la siguiente guía de  aprendizaje se pondrá en práctica las diferentes estructuras gramaticales y el vocabulario aprendido relacionado con el verbo to be. Para que se de un aprendizaje significativo relacionado con este tema debes tener en cuenta las siguientes sugerencias :</w:t>
      </w:r>
    </w:p>
    <w:p w:rsidR="00000000" w:rsidDel="00000000" w:rsidP="00000000" w:rsidRDefault="00000000" w:rsidRPr="00000000" w14:paraId="00000020">
      <w:pPr>
        <w:tabs>
          <w:tab w:val="left" w:pos="560"/>
        </w:tabs>
        <w:ind w:left="426" w:hanging="72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tabs>
          <w:tab w:val="left" w:pos="560"/>
        </w:tabs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Lee detenidamente la guía para que  comprendas y conozcas la temática </w:t>
      </w:r>
    </w:p>
    <w:p w:rsidR="00000000" w:rsidDel="00000000" w:rsidP="00000000" w:rsidRDefault="00000000" w:rsidRPr="00000000" w14:paraId="00000022">
      <w:pPr>
        <w:tabs>
          <w:tab w:val="left" w:pos="560"/>
        </w:tabs>
        <w:ind w:left="426" w:hanging="72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             a desarrollar. 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tabs>
          <w:tab w:val="left" w:pos="560"/>
        </w:tabs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Es importante el uso del diccionario de Inglés con el objetivo de  consultar el significado de las palabras desconocidas para mejor  comprensión de las actividades. </w:t>
      </w:r>
    </w:p>
    <w:p w:rsidR="00000000" w:rsidDel="00000000" w:rsidP="00000000" w:rsidRDefault="00000000" w:rsidRPr="00000000" w14:paraId="00000024">
      <w:pPr>
        <w:tabs>
          <w:tab w:val="left" w:pos="560"/>
        </w:tabs>
        <w:ind w:left="426" w:hanging="72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tabs>
          <w:tab w:val="left" w:pos="560"/>
        </w:tabs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Participa activamente de los  encuentros virtuales para interactuar con tus compañeros de clase  y con el profesor, con el fin de adquirir las asesorias de los temas  y asi aclarar las dudas. </w:t>
      </w:r>
    </w:p>
    <w:p w:rsidR="00000000" w:rsidDel="00000000" w:rsidP="00000000" w:rsidRDefault="00000000" w:rsidRPr="00000000" w14:paraId="00000026">
      <w:pPr>
        <w:tabs>
          <w:tab w:val="left" w:pos="560"/>
        </w:tabs>
        <w:ind w:left="426" w:hanging="72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tabs>
          <w:tab w:val="left" w:pos="560"/>
        </w:tabs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Realiza las guías didácticas en los tiempos acordados y envíalo al  docente. </w:t>
      </w:r>
    </w:p>
    <w:p w:rsidR="00000000" w:rsidDel="00000000" w:rsidP="00000000" w:rsidRDefault="00000000" w:rsidRPr="00000000" w14:paraId="00000028">
      <w:pPr>
        <w:tabs>
          <w:tab w:val="left" w:pos="560"/>
        </w:tabs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pos="560"/>
        </w:tabs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tabs>
          <w:tab w:val="left" w:pos="560"/>
        </w:tabs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left" w:pos="560"/>
        </w:tabs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60"/>
        </w:tabs>
        <w:spacing w:after="0" w:before="0" w:line="240" w:lineRule="auto"/>
        <w:ind w:left="426" w:right="0" w:hanging="720"/>
        <w:jc w:val="left"/>
        <w:rPr>
          <w:rFonts w:ascii="Times New Roman" w:cs="Times New Roman" w:eastAsia="Times New Roman" w:hAnsi="Times New Roman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0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ed7d31" w:val="clear"/>
        <w:spacing w:line="20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INDAGACIÓN</w:t>
      </w:r>
    </w:p>
    <w:p w:rsidR="00000000" w:rsidDel="00000000" w:rsidP="00000000" w:rsidRDefault="00000000" w:rsidRPr="00000000" w14:paraId="00000030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5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¿QUÉ VOY A APRENDER ?   </w:t>
      </w:r>
    </w:p>
    <w:p w:rsidR="00000000" w:rsidDel="00000000" w:rsidP="00000000" w:rsidRDefault="00000000" w:rsidRPr="00000000" w14:paraId="00000032">
      <w:pPr>
        <w:spacing w:line="25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5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Por medio de la presente guia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didáctica se aprenderá el orden correcto de la estructura gramatical para formar oraciones afirmativas, negativas e imterrogativas en Inglés empleando el presente simple. </w:t>
      </w:r>
    </w:p>
    <w:p w:rsidR="00000000" w:rsidDel="00000000" w:rsidP="00000000" w:rsidRDefault="00000000" w:rsidRPr="00000000" w14:paraId="00000034">
      <w:pPr>
        <w:spacing w:line="25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5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El uso de los auxiliares Do /  Does      Don' t  /  Doesn't</w:t>
      </w:r>
    </w:p>
    <w:p w:rsidR="00000000" w:rsidDel="00000000" w:rsidP="00000000" w:rsidRDefault="00000000" w:rsidRPr="00000000" w14:paraId="00000036">
      <w:pPr>
        <w:spacing w:line="25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Las reglas de la 3ra persona del singular. </w:t>
      </w:r>
    </w:p>
    <w:p w:rsidR="00000000" w:rsidDel="00000000" w:rsidP="00000000" w:rsidRDefault="00000000" w:rsidRPr="00000000" w14:paraId="0000003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0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hd w:fill="ed7d31" w:val="clear"/>
        <w:spacing w:line="244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shd w:fill="ed7d31" w:val="clear"/>
          <w:rtl w:val="0"/>
        </w:rPr>
        <w:t xml:space="preserve">CONCEPTUALIZACIÓN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LO QUE ESTOY APRENDIENDO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    </w:t>
      </w:r>
    </w:p>
    <w:p w:rsidR="00000000" w:rsidDel="00000000" w:rsidP="00000000" w:rsidRDefault="00000000" w:rsidRPr="00000000" w14:paraId="0000003C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El presente simple se usa para expresar hábitos, rutinas, hechos generales, acciones repetidas o situaciones, emociones y deseos permanentes. </w:t>
      </w:r>
    </w:p>
    <w:p w:rsidR="00000000" w:rsidDel="00000000" w:rsidP="00000000" w:rsidRDefault="00000000" w:rsidRPr="00000000" w14:paraId="0000003E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Para dar instrucciones o indicaciones y hablar de eventos programados. </w:t>
      </w:r>
    </w:p>
    <w:p w:rsidR="00000000" w:rsidDel="00000000" w:rsidP="00000000" w:rsidRDefault="00000000" w:rsidRPr="00000000" w14:paraId="00000040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Para la comprensión de la guía se explicarán las diferentes estructuras gramaticales del presente simple. </w:t>
      </w:r>
    </w:p>
    <w:p w:rsidR="00000000" w:rsidDel="00000000" w:rsidP="00000000" w:rsidRDefault="00000000" w:rsidRPr="00000000" w14:paraId="00000042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También pieden ver el siguiente link:</w:t>
      </w:r>
    </w:p>
    <w:p w:rsidR="00000000" w:rsidDel="00000000" w:rsidP="00000000" w:rsidRDefault="00000000" w:rsidRPr="00000000" w14:paraId="00000044">
      <w:pPr>
        <w:rPr>
          <w:rFonts w:ascii="Arial" w:cs="Arial" w:eastAsia="Arial" w:hAnsi="Arial"/>
          <w:b w:val="1"/>
          <w:sz w:val="24"/>
          <w:szCs w:val="24"/>
        </w:rPr>
      </w:pPr>
      <w:hyperlink r:id="rId7">
        <w:r w:rsidDel="00000000" w:rsidR="00000000" w:rsidRPr="00000000">
          <w:rPr>
            <w:rFonts w:ascii="Arial" w:cs="Arial" w:eastAsia="Arial" w:hAnsi="Arial"/>
            <w:b w:val="1"/>
            <w:color w:val="1155cc"/>
            <w:sz w:val="24"/>
            <w:szCs w:val="24"/>
            <w:u w:val="single"/>
            <w:rtl w:val="0"/>
          </w:rPr>
          <w:t xml:space="preserve">https://youtu.be/7TMXvhjMMSE</w:t>
        </w:r>
      </w:hyperlink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5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                </w:t>
      </w:r>
    </w:p>
    <w:p w:rsidR="00000000" w:rsidDel="00000000" w:rsidP="00000000" w:rsidRDefault="00000000" w:rsidRPr="00000000" w14:paraId="00000047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      Simple present tense ( Affirmative form) </w:t>
      </w:r>
    </w:p>
    <w:p w:rsidR="00000000" w:rsidDel="00000000" w:rsidP="00000000" w:rsidRDefault="00000000" w:rsidRPr="00000000" w14:paraId="00000049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PRON       +      VERB        +       COMPLEMENT. </w:t>
      </w:r>
    </w:p>
    <w:p w:rsidR="00000000" w:rsidDel="00000000" w:rsidP="00000000" w:rsidRDefault="00000000" w:rsidRPr="00000000" w14:paraId="0000004B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  I                      SPEND               MUCH MONEY. </w:t>
      </w:r>
    </w:p>
    <w:p w:rsidR="00000000" w:rsidDel="00000000" w:rsidP="00000000" w:rsidRDefault="00000000" w:rsidRPr="00000000" w14:paraId="0000004D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YOU                  SPEAK               TWO  LANGUAGES. </w:t>
      </w:r>
    </w:p>
    <w:p w:rsidR="00000000" w:rsidDel="00000000" w:rsidP="00000000" w:rsidRDefault="00000000" w:rsidRPr="00000000" w14:paraId="0000004E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HE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                 COP</w:t>
      </w: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IES             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THE  HOMEWORK. </w:t>
      </w:r>
    </w:p>
    <w:p w:rsidR="00000000" w:rsidDel="00000000" w:rsidP="00000000" w:rsidRDefault="00000000" w:rsidRPr="00000000" w14:paraId="0000004F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SHE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                  WASH</w:t>
      </w: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ES           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HER  CAR</w:t>
      </w:r>
    </w:p>
    <w:p w:rsidR="00000000" w:rsidDel="00000000" w:rsidP="00000000" w:rsidRDefault="00000000" w:rsidRPr="00000000" w14:paraId="00000050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IT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                     GO</w:t>
      </w:r>
      <w:r w:rsidDel="00000000" w:rsidR="00000000" w:rsidRPr="00000000">
        <w:rPr>
          <w:rFonts w:ascii="Arial" w:cs="Arial" w:eastAsia="Arial" w:hAnsi="Arial"/>
          <w:b w:val="1"/>
          <w:color w:val="ff0000"/>
          <w:sz w:val="24"/>
          <w:szCs w:val="24"/>
          <w:rtl w:val="0"/>
        </w:rPr>
        <w:t xml:space="preserve">ES                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VERY  FAST. </w:t>
      </w:r>
    </w:p>
    <w:p w:rsidR="00000000" w:rsidDel="00000000" w:rsidP="00000000" w:rsidRDefault="00000000" w:rsidRPr="00000000" w14:paraId="00000051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WE                   ORGANIZE         THE LIBRARY. </w:t>
      </w:r>
    </w:p>
    <w:p w:rsidR="00000000" w:rsidDel="00000000" w:rsidP="00000000" w:rsidRDefault="00000000" w:rsidRPr="00000000" w14:paraId="00000052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THEY                READ                  THE NEWSPAPER. </w:t>
      </w:r>
    </w:p>
    <w:p w:rsidR="00000000" w:rsidDel="00000000" w:rsidP="00000000" w:rsidRDefault="00000000" w:rsidRPr="00000000" w14:paraId="00000053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 continuación ver link de las reglas de los verbos con la 3ra persona del singular ( He / She / It) en el presente simple. </w:t>
      </w:r>
    </w:p>
    <w:p w:rsidR="00000000" w:rsidDel="00000000" w:rsidP="00000000" w:rsidRDefault="00000000" w:rsidRPr="00000000" w14:paraId="0000005E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rFonts w:ascii="Arial" w:cs="Arial" w:eastAsia="Arial" w:hAnsi="Arial"/>
          <w:b w:val="1"/>
          <w:sz w:val="24"/>
          <w:szCs w:val="24"/>
        </w:rPr>
      </w:pPr>
      <w:hyperlink r:id="rId8">
        <w:r w:rsidDel="00000000" w:rsidR="00000000" w:rsidRPr="00000000">
          <w:rPr>
            <w:rFonts w:ascii="Arial" w:cs="Arial" w:eastAsia="Arial" w:hAnsi="Arial"/>
            <w:b w:val="1"/>
            <w:color w:val="1155cc"/>
            <w:sz w:val="24"/>
            <w:szCs w:val="24"/>
            <w:u w:val="single"/>
            <w:rtl w:val="0"/>
          </w:rPr>
          <w:t xml:space="preserve">https://youtu.be/4GAY1Qqb98w</w:t>
        </w:r>
      </w:hyperlink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60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_____________________________________________________</w:t>
      </w:r>
    </w:p>
    <w:bookmarkStart w:colFirst="0" w:colLast="0" w:name="30j0zll" w:id="1"/>
    <w:bookmarkEnd w:id="1"/>
    <w:p w:rsidR="00000000" w:rsidDel="00000000" w:rsidP="00000000" w:rsidRDefault="00000000" w:rsidRPr="00000000" w14:paraId="00000062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63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    Simple present ( Negative form) </w:t>
      </w:r>
    </w:p>
    <w:p w:rsidR="00000000" w:rsidDel="00000000" w:rsidP="00000000" w:rsidRDefault="00000000" w:rsidRPr="00000000" w14:paraId="00000065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Pron      +  Don't /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32"/>
          <w:szCs w:val="32"/>
          <w:rtl w:val="0"/>
        </w:rPr>
        <w:t xml:space="preserve">Doesn't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+    Verb  +  complement </w:t>
      </w:r>
    </w:p>
    <w:p w:rsidR="00000000" w:rsidDel="00000000" w:rsidP="00000000" w:rsidRDefault="00000000" w:rsidRPr="00000000" w14:paraId="00000067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 I                      Don't              spend    much money. </w:t>
      </w:r>
    </w:p>
    <w:p w:rsidR="00000000" w:rsidDel="00000000" w:rsidP="00000000" w:rsidRDefault="00000000" w:rsidRPr="00000000" w14:paraId="00000069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You                   Don't              Speak   two languages. </w:t>
      </w:r>
    </w:p>
    <w:p w:rsidR="00000000" w:rsidDel="00000000" w:rsidP="00000000" w:rsidRDefault="00000000" w:rsidRPr="00000000" w14:paraId="0000006A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32"/>
          <w:szCs w:val="32"/>
          <w:rtl w:val="0"/>
        </w:rPr>
        <w:t xml:space="preserve">He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32"/>
          <w:szCs w:val="32"/>
          <w:rtl w:val="0"/>
        </w:rPr>
        <w:t xml:space="preserve">Doesn't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wash     the car. </w:t>
      </w:r>
    </w:p>
    <w:p w:rsidR="00000000" w:rsidDel="00000000" w:rsidP="00000000" w:rsidRDefault="00000000" w:rsidRPr="00000000" w14:paraId="0000006B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32"/>
          <w:szCs w:val="32"/>
          <w:rtl w:val="0"/>
        </w:rPr>
        <w:t xml:space="preserve">She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32"/>
          <w:szCs w:val="32"/>
          <w:rtl w:val="0"/>
        </w:rPr>
        <w:t xml:space="preserve"> Doesn't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copy    the homework. </w:t>
      </w:r>
    </w:p>
    <w:p w:rsidR="00000000" w:rsidDel="00000000" w:rsidP="00000000" w:rsidRDefault="00000000" w:rsidRPr="00000000" w14:paraId="0000006C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32"/>
          <w:szCs w:val="32"/>
          <w:rtl w:val="0"/>
        </w:rPr>
        <w:t xml:space="preserve">It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32"/>
          <w:szCs w:val="32"/>
          <w:rtl w:val="0"/>
        </w:rPr>
        <w:t xml:space="preserve">Doesn't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go         too fast. </w:t>
      </w:r>
    </w:p>
    <w:p w:rsidR="00000000" w:rsidDel="00000000" w:rsidP="00000000" w:rsidRDefault="00000000" w:rsidRPr="00000000" w14:paraId="0000006D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We                    Don't           organize  the library. </w:t>
      </w:r>
    </w:p>
    <w:p w:rsidR="00000000" w:rsidDel="00000000" w:rsidP="00000000" w:rsidRDefault="00000000" w:rsidRPr="00000000" w14:paraId="0000006E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They                 Don't              read      the newspaper. </w:t>
      </w:r>
    </w:p>
    <w:p w:rsidR="00000000" w:rsidDel="00000000" w:rsidP="00000000" w:rsidRDefault="00000000" w:rsidRPr="00000000" w14:paraId="0000006F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          </w:t>
      </w:r>
    </w:p>
    <w:p w:rsidR="00000000" w:rsidDel="00000000" w:rsidP="00000000" w:rsidRDefault="00000000" w:rsidRPr="00000000" w14:paraId="00000072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           Simple present ( Interrogative form) </w:t>
      </w:r>
    </w:p>
    <w:p w:rsidR="00000000" w:rsidDel="00000000" w:rsidP="00000000" w:rsidRDefault="00000000" w:rsidRPr="00000000" w14:paraId="00000078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Do /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32"/>
          <w:szCs w:val="32"/>
          <w:rtl w:val="0"/>
        </w:rPr>
        <w:t xml:space="preserve">Does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+  Pron   +     Verb     +     Complement ? </w:t>
      </w:r>
    </w:p>
    <w:p w:rsidR="00000000" w:rsidDel="00000000" w:rsidP="00000000" w:rsidRDefault="00000000" w:rsidRPr="00000000" w14:paraId="0000007A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   Do               I               Spend          much money? </w:t>
      </w:r>
    </w:p>
    <w:p w:rsidR="00000000" w:rsidDel="00000000" w:rsidP="00000000" w:rsidRDefault="00000000" w:rsidRPr="00000000" w14:paraId="0000007C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   Do             You            Speak          two languages? </w:t>
      </w:r>
    </w:p>
    <w:p w:rsidR="00000000" w:rsidDel="00000000" w:rsidP="00000000" w:rsidRDefault="00000000" w:rsidRPr="00000000" w14:paraId="0000007D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  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32"/>
          <w:szCs w:val="32"/>
          <w:rtl w:val="0"/>
        </w:rPr>
        <w:t xml:space="preserve">Does           he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wash            the car ? </w:t>
      </w:r>
    </w:p>
    <w:p w:rsidR="00000000" w:rsidDel="00000000" w:rsidP="00000000" w:rsidRDefault="00000000" w:rsidRPr="00000000" w14:paraId="0000007E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  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32"/>
          <w:szCs w:val="32"/>
          <w:rtl w:val="0"/>
        </w:rPr>
        <w:t xml:space="preserve">Does          She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           copy            the homework? </w:t>
      </w:r>
    </w:p>
    <w:p w:rsidR="00000000" w:rsidDel="00000000" w:rsidP="00000000" w:rsidRDefault="00000000" w:rsidRPr="00000000" w14:paraId="0000007F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  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32"/>
          <w:szCs w:val="32"/>
          <w:rtl w:val="0"/>
        </w:rPr>
        <w:t xml:space="preserve">Does           It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 go              too fast? </w:t>
      </w:r>
    </w:p>
    <w:p w:rsidR="00000000" w:rsidDel="00000000" w:rsidP="00000000" w:rsidRDefault="00000000" w:rsidRPr="00000000" w14:paraId="00000080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   Do              We           organize       the library ? </w:t>
      </w:r>
    </w:p>
    <w:p w:rsidR="00000000" w:rsidDel="00000000" w:rsidP="00000000" w:rsidRDefault="00000000" w:rsidRPr="00000000" w14:paraId="00000081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   Do              They          read            the newspaper? </w:t>
      </w:r>
    </w:p>
    <w:p w:rsidR="00000000" w:rsidDel="00000000" w:rsidP="00000000" w:rsidRDefault="00000000" w:rsidRPr="00000000" w14:paraId="00000082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line="20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bookmarkStart w:colFirst="0" w:colLast="0" w:name="1fob9te" w:id="2"/>
    <w:bookmarkEnd w:id="2"/>
    <w:p w:rsidR="00000000" w:rsidDel="00000000" w:rsidP="00000000" w:rsidRDefault="00000000" w:rsidRPr="00000000" w14:paraId="0000008D">
      <w:pPr>
        <w:spacing w:line="28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line="228" w:lineRule="auto"/>
        <w:ind w:right="2500" w:firstLine="1452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hd w:fill="ed7d31" w:val="clear"/>
        <w:spacing w:line="234" w:lineRule="auto"/>
        <w:ind w:right="22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APLICACIÓN </w:t>
      </w:r>
    </w:p>
    <w:p w:rsidR="00000000" w:rsidDel="00000000" w:rsidP="00000000" w:rsidRDefault="00000000" w:rsidRPr="00000000" w14:paraId="00000090">
      <w:pPr>
        <w:spacing w:line="2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92">
      <w:pPr>
        <w:spacing w:line="20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PRACTICO LO QUE APRENDÍ </w:t>
      </w:r>
    </w:p>
    <w:p w:rsidR="00000000" w:rsidDel="00000000" w:rsidP="00000000" w:rsidRDefault="00000000" w:rsidRPr="00000000" w14:paraId="00000093">
      <w:pPr>
        <w:spacing w:line="20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line="20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Por medio de la  guía el estudiante pondrá en práctica los conocimientos adquiridos relacionado con el tema estudiado a través de las siguientes actividades. </w:t>
      </w:r>
    </w:p>
    <w:p w:rsidR="00000000" w:rsidDel="00000000" w:rsidP="00000000" w:rsidRDefault="00000000" w:rsidRPr="00000000" w14:paraId="00000095">
      <w:pPr>
        <w:spacing w:line="20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line="20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line="20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</w:rPr>
        <w:drawing>
          <wp:inline distB="114300" distT="114300" distL="114300" distR="114300">
            <wp:extent cx="6505575" cy="7291547"/>
            <wp:effectExtent b="0" l="0" r="0" t="0"/>
            <wp:docPr id="7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05575" cy="729154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line="20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</w:rPr>
        <w:drawing>
          <wp:inline distB="114300" distT="114300" distL="114300" distR="114300">
            <wp:extent cx="6496050" cy="8406864"/>
            <wp:effectExtent b="0" l="0" r="0" t="0"/>
            <wp:docPr id="8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96050" cy="84068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    </w:t>
      </w:r>
    </w:p>
    <w:p w:rsidR="00000000" w:rsidDel="00000000" w:rsidP="00000000" w:rsidRDefault="00000000" w:rsidRPr="00000000" w14:paraId="000000A1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</w:rPr>
        <w:drawing>
          <wp:inline distB="114300" distT="114300" distL="114300" distR="114300">
            <wp:extent cx="6121717" cy="7878876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21717" cy="787887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</w:rPr>
        <w:drawing>
          <wp:inline distB="114300" distT="114300" distL="114300" distR="114300">
            <wp:extent cx="5975984" cy="8475032"/>
            <wp:effectExtent b="0" l="0" r="0" t="0"/>
            <wp:docPr id="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75984" cy="847503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</w:rPr>
        <w:drawing>
          <wp:inline distB="114300" distT="114300" distL="114300" distR="114300">
            <wp:extent cx="6278244" cy="8898149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78244" cy="889814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                                                                       </w:t>
      </w:r>
    </w:p>
    <w:p w:rsidR="00000000" w:rsidDel="00000000" w:rsidP="00000000" w:rsidRDefault="00000000" w:rsidRPr="00000000" w14:paraId="000000B3">
      <w:pPr>
        <w:spacing w:line="20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hd w:fill="ed7d31" w:val="clear"/>
        <w:tabs>
          <w:tab w:val="left" w:pos="345"/>
          <w:tab w:val="center" w:pos="5210"/>
        </w:tabs>
        <w:spacing w:line="306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ab/>
        <w:tab/>
        <w:t xml:space="preserve">ESTRATEGIA DE EVALUACIÓN</w:t>
      </w:r>
    </w:p>
    <w:p w:rsidR="00000000" w:rsidDel="00000000" w:rsidP="00000000" w:rsidRDefault="00000000" w:rsidRPr="00000000" w14:paraId="000000B5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line="20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¿Cómo sé que aprendí?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                                        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tabs>
          <w:tab w:val="left" w:pos="8775"/>
        </w:tabs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 docente hará seguimiento del proceso académico del estudiante por medio de las actividades realizadas y a través de las asesorias virtuales. </w:t>
      </w:r>
    </w:p>
    <w:p w:rsidR="00000000" w:rsidDel="00000000" w:rsidP="00000000" w:rsidRDefault="00000000" w:rsidRPr="00000000" w14:paraId="000000BA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line="20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 guia será entregada al docente del área completamente diligenciada por el estudiante para su total revisión en la fecha estipulada.                           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tabs>
          <w:tab w:val="left" w:pos="8775"/>
        </w:tabs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tabs>
          <w:tab w:val="left" w:pos="8775"/>
        </w:tabs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</w:r>
    </w:p>
    <w:p w:rsidR="00000000" w:rsidDel="00000000" w:rsidP="00000000" w:rsidRDefault="00000000" w:rsidRPr="00000000" w14:paraId="000000BE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hd w:fill="ed7d31" w:val="clear"/>
        <w:tabs>
          <w:tab w:val="left" w:pos="1890"/>
          <w:tab w:val="center" w:pos="5210"/>
          <w:tab w:val="left" w:pos="7125"/>
        </w:tabs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ab/>
        <w:tab/>
        <w:t xml:space="preserve">AUTOEVALUACIÓN</w:t>
        <w:tab/>
      </w:r>
    </w:p>
    <w:p w:rsidR="00000000" w:rsidDel="00000000" w:rsidP="00000000" w:rsidRDefault="00000000" w:rsidRPr="00000000" w14:paraId="000000C0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¿QUÉ APRENDÍ</w:t>
      </w:r>
    </w:p>
    <w:p w:rsidR="00000000" w:rsidDel="00000000" w:rsidP="00000000" w:rsidRDefault="00000000" w:rsidRPr="00000000" w14:paraId="000000C2">
      <w:pPr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Responde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</w:t>
      </w:r>
    </w:p>
    <w:p w:rsidR="00000000" w:rsidDel="00000000" w:rsidP="00000000" w:rsidRDefault="00000000" w:rsidRPr="00000000" w14:paraId="000000C4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  Cuales fueron tus debilidades respecto a este tema desarrollado? </w:t>
      </w:r>
    </w:p>
    <w:p w:rsidR="00000000" w:rsidDel="00000000" w:rsidP="00000000" w:rsidRDefault="00000000" w:rsidRPr="00000000" w14:paraId="000000C6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_______________________________________________________________________________________</w:t>
      </w:r>
    </w:p>
    <w:p w:rsidR="00000000" w:rsidDel="00000000" w:rsidP="00000000" w:rsidRDefault="00000000" w:rsidRPr="00000000" w14:paraId="000000C8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  Que te pareció fácil de aprender? </w:t>
      </w:r>
    </w:p>
    <w:p w:rsidR="00000000" w:rsidDel="00000000" w:rsidP="00000000" w:rsidRDefault="00000000" w:rsidRPr="00000000" w14:paraId="000000CA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__________________________________________________________________________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477520" cy="668655"/>
            <wp:effectExtent b="0" l="0" r="0" t="0"/>
            <wp:docPr descr="Ilustración De Dibujos Animados De Una Bombilla De Ideas ..." id="2" name="image2.png"/>
            <a:graphic>
              <a:graphicData uri="http://schemas.openxmlformats.org/drawingml/2006/picture">
                <pic:pic>
                  <pic:nvPicPr>
                    <pic:cNvPr descr="Ilustración De Dibujos Animados De Una Bombilla De Ideas ..." id="0" name="image2.png"/>
                    <pic:cNvPicPr preferRelativeResize="0"/>
                  </pic:nvPicPr>
                  <pic:blipFill>
                    <a:blip r:embed="rId14"/>
                    <a:srcRect b="8914" l="7086" r="7086" t="5571"/>
                    <a:stretch>
                      <a:fillRect/>
                    </a:stretch>
                  </pic:blipFill>
                  <pic:spPr>
                    <a:xfrm>
                      <a:off x="0" y="0"/>
                      <a:ext cx="477520" cy="66865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spacing w:line="32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spacing w:line="14.399999999999999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ind w:left="1100" w:firstLine="0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/>
        <w:drawing>
          <wp:inline distB="0" distT="0" distL="0" distR="0">
            <wp:extent cx="8752840" cy="12381865"/>
            <wp:effectExtent b="0" l="0" r="0" t="0"/>
            <wp:docPr descr="Ilustración De Dibujos Animados De Una Bombilla De Ideas ..." id="6" name="image6.png"/>
            <a:graphic>
              <a:graphicData uri="http://schemas.openxmlformats.org/drawingml/2006/picture">
                <pic:pic>
                  <pic:nvPicPr>
                    <pic:cNvPr descr="Ilustración De Dibujos Animados De Una Bombilla De Ideas ..." id="0" name="image6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752840" cy="1238186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spacing w:line="20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spacing w:line="257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6" w:type="default"/>
      <w:headerReference r:id="rId17" w:type="first"/>
      <w:headerReference r:id="rId18" w:type="even"/>
      <w:footerReference r:id="rId19" w:type="default"/>
      <w:footerReference r:id="rId20" w:type="first"/>
      <w:footerReference r:id="rId21" w:type="even"/>
      <w:pgSz w:h="15850" w:w="12240" w:orient="portrait"/>
      <w:pgMar w:bottom="154" w:top="736" w:left="980" w:right="85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1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1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1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1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1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1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sz w:val="32"/>
        <w:szCs w:val="32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lang w:val="es-CO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8" Type="http://schemas.openxmlformats.org/officeDocument/2006/relationships/header" Target="header1.xml"/><Relationship Id="rId5" Type="http://schemas.openxmlformats.org/officeDocument/2006/relationships/styles" Target="styles.xml"/><Relationship Id="rId12" Type="http://schemas.openxmlformats.org/officeDocument/2006/relationships/image" Target="media/image5.png"/><Relationship Id="rId16" Type="http://schemas.openxmlformats.org/officeDocument/2006/relationships/header" Target="header3.xml"/><Relationship Id="rId20" Type="http://schemas.openxmlformats.org/officeDocument/2006/relationships/footer" Target="footer1.xml"/><Relationship Id="rId15" Type="http://schemas.openxmlformats.org/officeDocument/2006/relationships/image" Target="media/image6.png"/><Relationship Id="rId11" Type="http://schemas.openxmlformats.org/officeDocument/2006/relationships/image" Target="media/image1.png"/><Relationship Id="rId14" Type="http://schemas.openxmlformats.org/officeDocument/2006/relationships/image" Target="media/image2.png"/><Relationship Id="rId7" Type="http://schemas.openxmlformats.org/officeDocument/2006/relationships/hyperlink" Target="https://youtu.be/7TMXvhjMMSE" TargetMode="External"/><Relationship Id="rId21" Type="http://schemas.openxmlformats.org/officeDocument/2006/relationships/footer" Target="footer2.xml"/><Relationship Id="rId2" Type="http://schemas.openxmlformats.org/officeDocument/2006/relationships/settings" Target="settings.xml"/><Relationship Id="rId10" Type="http://schemas.openxmlformats.org/officeDocument/2006/relationships/image" Target="media/image8.png"/><Relationship Id="rId19" Type="http://schemas.openxmlformats.org/officeDocument/2006/relationships/footer" Target="footer3.xml"/><Relationship Id="rId13" Type="http://schemas.openxmlformats.org/officeDocument/2006/relationships/image" Target="media/image4.png"/><Relationship Id="rId8" Type="http://schemas.openxmlformats.org/officeDocument/2006/relationships/hyperlink" Target="https://youtu.be/4GAY1Qqb98w" TargetMode="External"/><Relationship Id="rId17" Type="http://schemas.openxmlformats.org/officeDocument/2006/relationships/header" Target="header2.xml"/><Relationship Id="rId4" Type="http://schemas.openxmlformats.org/officeDocument/2006/relationships/numbering" Target="numbering.xml"/><Relationship Id="rId9" Type="http://schemas.openxmlformats.org/officeDocument/2006/relationships/image" Target="media/image7.png"/><Relationship Id="rId3" Type="http://schemas.openxmlformats.org/officeDocument/2006/relationships/fontTable" Target="fontTable.xml"/><Relationship Id="rId6" Type="http://schemas.openxmlformats.org/officeDocument/2006/relationships/image" Target="media/image3.png"/><Relationship Id="rId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